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6A07D2F1" w:rsidR="00412E3C" w:rsidRPr="00412E3C" w:rsidRDefault="00412E3C" w:rsidP="00412E3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412E3C">
        <w:rPr>
          <w:rFonts w:ascii="Arial" w:eastAsia="Batang" w:hAnsi="Arial" w:cs="Arial"/>
          <w:b/>
          <w:bCs/>
          <w:sz w:val="28"/>
          <w:szCs w:val="24"/>
        </w:rPr>
        <w:t>3GPP TSG RAN WG1 #9</w:t>
      </w:r>
      <w:r w:rsidR="002468C3">
        <w:rPr>
          <w:rFonts w:ascii="Arial" w:eastAsia="Batang" w:hAnsi="Arial" w:cs="Arial"/>
          <w:b/>
          <w:bCs/>
          <w:sz w:val="28"/>
          <w:szCs w:val="24"/>
        </w:rPr>
        <w:t>8</w:t>
      </w:r>
      <w:r w:rsidR="0006659F">
        <w:rPr>
          <w:rFonts w:ascii="Arial" w:eastAsia="Batang" w:hAnsi="Arial" w:cs="Arial"/>
          <w:b/>
          <w:bCs/>
          <w:sz w:val="28"/>
          <w:szCs w:val="24"/>
        </w:rPr>
        <w:t>bis</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r>
      <w:r w:rsidR="007B4946">
        <w:rPr>
          <w:rFonts w:ascii="Arial" w:eastAsia="Batang" w:hAnsi="Arial" w:cs="Arial"/>
          <w:b/>
          <w:bCs/>
          <w:sz w:val="28"/>
          <w:szCs w:val="24"/>
        </w:rPr>
        <w:t>R1-1910430</w:t>
      </w:r>
    </w:p>
    <w:p w14:paraId="7441D1AE" w14:textId="7983EE90" w:rsidR="00412E3C" w:rsidRPr="002468C3" w:rsidRDefault="0006659F" w:rsidP="00412E3C">
      <w:pPr>
        <w:tabs>
          <w:tab w:val="center" w:pos="4536"/>
          <w:tab w:val="right" w:pos="9072"/>
        </w:tabs>
        <w:overflowPunct/>
        <w:autoSpaceDE/>
        <w:autoSpaceDN/>
        <w:adjustRightInd/>
        <w:spacing w:after="0"/>
        <w:textAlignment w:val="auto"/>
        <w:rPr>
          <w:rFonts w:ascii="Arial" w:eastAsia="MS Mincho" w:hAnsi="Arial" w:cs="Arial"/>
          <w:b/>
          <w:bCs/>
          <w:sz w:val="28"/>
          <w:szCs w:val="24"/>
          <w:lang w:val="en-US" w:eastAsia="ja-JP"/>
        </w:rPr>
      </w:pPr>
      <w:r>
        <w:rPr>
          <w:rFonts w:ascii="Arial" w:eastAsia="MS Mincho" w:hAnsi="Arial" w:cs="Arial"/>
          <w:b/>
          <w:bCs/>
          <w:sz w:val="28"/>
          <w:szCs w:val="24"/>
          <w:lang w:val="en-US" w:eastAsia="ja-JP"/>
        </w:rPr>
        <w:t>Chongqing, China</w:t>
      </w:r>
      <w:r w:rsidR="00412E3C" w:rsidRPr="002468C3">
        <w:rPr>
          <w:rFonts w:ascii="Arial" w:eastAsia="MS Mincho" w:hAnsi="Arial" w:cs="Arial"/>
          <w:b/>
          <w:bCs/>
          <w:sz w:val="28"/>
          <w:szCs w:val="24"/>
          <w:lang w:val="en-US" w:eastAsia="ja-JP"/>
        </w:rPr>
        <w:t xml:space="preserve">, </w:t>
      </w:r>
      <w:r>
        <w:rPr>
          <w:rFonts w:ascii="Arial" w:eastAsia="MS Mincho" w:hAnsi="Arial" w:cs="Arial"/>
          <w:b/>
          <w:bCs/>
          <w:sz w:val="28"/>
          <w:szCs w:val="24"/>
          <w:lang w:val="en-US" w:eastAsia="ja-JP"/>
        </w:rPr>
        <w:t>October 14</w:t>
      </w:r>
      <w:r w:rsidRPr="0006659F">
        <w:rPr>
          <w:rFonts w:ascii="Arial" w:eastAsia="MS Mincho" w:hAnsi="Arial" w:cs="Arial"/>
          <w:b/>
          <w:bCs/>
          <w:sz w:val="28"/>
          <w:szCs w:val="24"/>
          <w:vertAlign w:val="superscript"/>
          <w:lang w:val="en-US" w:eastAsia="ja-JP"/>
        </w:rPr>
        <w:t>th</w:t>
      </w:r>
      <w:r w:rsidR="002468C3" w:rsidRPr="002468C3">
        <w:rPr>
          <w:rFonts w:ascii="Arial" w:eastAsia="MS Mincho" w:hAnsi="Arial" w:cs="Arial"/>
          <w:b/>
          <w:bCs/>
          <w:sz w:val="28"/>
          <w:szCs w:val="24"/>
          <w:lang w:val="en-US" w:eastAsia="ja-JP"/>
        </w:rPr>
        <w:t xml:space="preserve"> – </w:t>
      </w:r>
      <w:r>
        <w:rPr>
          <w:rFonts w:ascii="Arial" w:eastAsia="MS Mincho" w:hAnsi="Arial" w:cs="Arial"/>
          <w:b/>
          <w:bCs/>
          <w:sz w:val="28"/>
          <w:szCs w:val="24"/>
          <w:lang w:val="en-US" w:eastAsia="ja-JP"/>
        </w:rPr>
        <w:t>20</w:t>
      </w:r>
      <w:r w:rsidR="002468C3" w:rsidRPr="002468C3">
        <w:rPr>
          <w:rFonts w:ascii="Arial" w:eastAsia="MS Mincho" w:hAnsi="Arial" w:cs="Arial"/>
          <w:b/>
          <w:bCs/>
          <w:sz w:val="28"/>
          <w:szCs w:val="24"/>
          <w:vertAlign w:val="superscript"/>
          <w:lang w:val="en-US" w:eastAsia="ja-JP"/>
        </w:rPr>
        <w:t>th</w:t>
      </w:r>
      <w:r w:rsidR="002468C3">
        <w:rPr>
          <w:rFonts w:ascii="Arial" w:eastAsia="MS Mincho" w:hAnsi="Arial" w:cs="Arial"/>
          <w:b/>
          <w:bCs/>
          <w:sz w:val="28"/>
          <w:szCs w:val="24"/>
          <w:lang w:val="en-US" w:eastAsia="ja-JP"/>
        </w:rPr>
        <w:t xml:space="preserve"> 2019</w:t>
      </w:r>
    </w:p>
    <w:p w14:paraId="673E8FE2" w14:textId="77777777" w:rsidR="00BE3E52" w:rsidRPr="002468C3" w:rsidRDefault="00BE3E52" w:rsidP="00C819D0">
      <w:pPr>
        <w:tabs>
          <w:tab w:val="left" w:pos="1985"/>
        </w:tabs>
        <w:spacing w:after="0" w:line="276" w:lineRule="auto"/>
        <w:contextualSpacing/>
        <w:jc w:val="both"/>
        <w:rPr>
          <w:rFonts w:ascii="Arial" w:hAnsi="Arial" w:cs="Arial"/>
          <w:b/>
          <w:sz w:val="24"/>
          <w:lang w:val="en-US"/>
        </w:rPr>
      </w:pPr>
    </w:p>
    <w:p w14:paraId="2D219A81" w14:textId="4E782833" w:rsidR="00AE6707" w:rsidRPr="00973DE9" w:rsidRDefault="00AE6707" w:rsidP="00C819D0">
      <w:pPr>
        <w:tabs>
          <w:tab w:val="left" w:pos="1985"/>
        </w:tabs>
        <w:spacing w:after="0" w:line="276" w:lineRule="auto"/>
        <w:contextualSpacing/>
        <w:jc w:val="both"/>
        <w:rPr>
          <w:rFonts w:ascii="Arial" w:hAnsi="Arial" w:cs="Arial"/>
          <w:b/>
          <w:sz w:val="24"/>
          <w:lang w:val="en-US"/>
        </w:rPr>
      </w:pPr>
      <w:r w:rsidRPr="00973DE9">
        <w:rPr>
          <w:rFonts w:ascii="Arial" w:hAnsi="Arial" w:cs="Arial"/>
          <w:b/>
          <w:sz w:val="24"/>
          <w:lang w:val="en-US"/>
        </w:rPr>
        <w:t>Agenda item:</w:t>
      </w:r>
      <w:r w:rsidRPr="00973DE9">
        <w:rPr>
          <w:rFonts w:ascii="Arial" w:hAnsi="Arial" w:cs="Arial"/>
          <w:b/>
          <w:sz w:val="24"/>
          <w:lang w:val="en-US"/>
        </w:rPr>
        <w:tab/>
      </w:r>
      <w:r w:rsidR="007B4946" w:rsidRPr="00973DE9">
        <w:rPr>
          <w:rFonts w:ascii="Arial" w:hAnsi="Arial" w:cs="Arial"/>
          <w:b/>
          <w:sz w:val="24"/>
          <w:lang w:val="en-US"/>
        </w:rPr>
        <w:t>7.2.1.2</w:t>
      </w:r>
    </w:p>
    <w:p w14:paraId="41D2AC97" w14:textId="13EAADFE" w:rsidR="00FD75AC" w:rsidRPr="00973DE9" w:rsidRDefault="00FD75AC" w:rsidP="00C819D0">
      <w:pPr>
        <w:tabs>
          <w:tab w:val="left" w:pos="1985"/>
        </w:tabs>
        <w:spacing w:after="0" w:line="276" w:lineRule="auto"/>
        <w:contextualSpacing/>
        <w:jc w:val="both"/>
        <w:rPr>
          <w:rFonts w:ascii="Arial" w:hAnsi="Arial" w:cs="Arial"/>
          <w:sz w:val="24"/>
          <w:lang w:val="en-US"/>
        </w:rPr>
      </w:pPr>
      <w:r w:rsidRPr="00973DE9">
        <w:rPr>
          <w:rFonts w:ascii="Arial" w:hAnsi="Arial" w:cs="Arial"/>
          <w:b/>
          <w:sz w:val="24"/>
          <w:lang w:val="en-US"/>
        </w:rPr>
        <w:t xml:space="preserve">Source: </w:t>
      </w:r>
      <w:r w:rsidRPr="00973DE9">
        <w:rPr>
          <w:rFonts w:ascii="Arial" w:hAnsi="Arial" w:cs="Arial"/>
          <w:b/>
          <w:sz w:val="24"/>
          <w:lang w:val="en-US"/>
        </w:rPr>
        <w:tab/>
        <w:t>Inte</w:t>
      </w:r>
      <w:r w:rsidR="006030ED" w:rsidRPr="00973DE9">
        <w:rPr>
          <w:rFonts w:ascii="Arial" w:hAnsi="Arial" w:cs="Arial"/>
          <w:b/>
          <w:sz w:val="24"/>
          <w:lang w:val="en-US"/>
        </w:rPr>
        <w:t>rDigital Inc.</w:t>
      </w:r>
    </w:p>
    <w:p w14:paraId="4A33E6BC" w14:textId="7A2FEC88" w:rsidR="001466F4" w:rsidRPr="00D945CF" w:rsidRDefault="001466F4" w:rsidP="00C819D0">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B4946">
        <w:rPr>
          <w:rFonts w:ascii="Arial" w:eastAsia="Malgun Gothic" w:hAnsi="Arial" w:cs="Arial"/>
          <w:b/>
          <w:sz w:val="24"/>
          <w:lang w:val="en-US" w:eastAsia="ko-KR"/>
        </w:rPr>
        <w:t>Discussion on 2-step RACH procedure</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786F226B" w14:textId="77777777" w:rsidR="0097496D" w:rsidRPr="00AE2707" w:rsidRDefault="0097496D"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7C6C35FF" w14:textId="12199C3F" w:rsidR="00C819D0" w:rsidRDefault="00C819D0" w:rsidP="00C819D0">
      <w:pPr>
        <w:pStyle w:val="tdoc"/>
        <w:rPr>
          <w:lang w:val="en-US"/>
        </w:rPr>
      </w:pPr>
      <w:bookmarkStart w:id="0" w:name="_Hlk521410680"/>
    </w:p>
    <w:p w14:paraId="0626AE8A" w14:textId="732E059B" w:rsidR="00973DE9" w:rsidRPr="000E7C3C" w:rsidRDefault="00973DE9" w:rsidP="00973DE9">
      <w:pPr>
        <w:spacing w:line="276" w:lineRule="auto"/>
        <w:ind w:firstLine="288"/>
        <w:jc w:val="both"/>
        <w:rPr>
          <w:lang w:val="en-US"/>
        </w:rPr>
      </w:pPr>
      <w:r w:rsidRPr="000E7C3C">
        <w:rPr>
          <w:lang w:val="en-US"/>
        </w:rPr>
        <w:t xml:space="preserve">At the last meeting RAN1 #98 [1], further progress was made on 2-step RACH </w:t>
      </w:r>
      <w:r>
        <w:rPr>
          <w:lang w:val="en-US"/>
        </w:rPr>
        <w:t>procedures</w:t>
      </w:r>
      <w:r w:rsidRPr="000E7C3C">
        <w:rPr>
          <w:lang w:val="en-US"/>
        </w:rPr>
        <w:t xml:space="preserve"> and the following agreements were made: </w:t>
      </w:r>
    </w:p>
    <w:tbl>
      <w:tblPr>
        <w:tblStyle w:val="TableGrid"/>
        <w:tblW w:w="0" w:type="auto"/>
        <w:tblLook w:val="04A0" w:firstRow="1" w:lastRow="0" w:firstColumn="1" w:lastColumn="0" w:noHBand="0" w:noVBand="1"/>
      </w:tblPr>
      <w:tblGrid>
        <w:gridCol w:w="10160"/>
      </w:tblGrid>
      <w:tr w:rsidR="00525810" w:rsidRPr="002E590A" w14:paraId="66121FD6" w14:textId="77777777" w:rsidTr="00DE2AE5">
        <w:tc>
          <w:tcPr>
            <w:tcW w:w="10160" w:type="dxa"/>
          </w:tcPr>
          <w:p w14:paraId="3B3B635F" w14:textId="77777777" w:rsidR="00525810" w:rsidRPr="00855F28" w:rsidRDefault="00525810" w:rsidP="00525810">
            <w:pPr>
              <w:pStyle w:val="ListParagraph"/>
              <w:numPr>
                <w:ilvl w:val="0"/>
                <w:numId w:val="13"/>
              </w:numPr>
              <w:spacing w:before="0" w:line="240" w:lineRule="auto"/>
              <w:contextualSpacing/>
              <w:jc w:val="left"/>
              <w:rPr>
                <w:rFonts w:ascii="Times New Roman" w:hAnsi="Times New Roman"/>
                <w:i/>
                <w:sz w:val="16"/>
                <w:szCs w:val="16"/>
              </w:rPr>
            </w:pPr>
            <w:r w:rsidRPr="00855F28">
              <w:rPr>
                <w:rFonts w:ascii="Times New Roman" w:hAnsi="Times New Roman"/>
                <w:bCs/>
                <w:i/>
                <w:sz w:val="16"/>
                <w:szCs w:val="16"/>
                <w:lang w:eastAsia="zh-CN"/>
              </w:rPr>
              <w:t xml:space="preserve">The following parameters are further defined per </w:t>
            </w:r>
            <w:proofErr w:type="spellStart"/>
            <w:r w:rsidRPr="00855F28">
              <w:rPr>
                <w:rFonts w:ascii="Times New Roman" w:hAnsi="Times New Roman"/>
                <w:bCs/>
                <w:i/>
                <w:sz w:val="16"/>
                <w:szCs w:val="16"/>
                <w:lang w:eastAsia="zh-CN"/>
              </w:rPr>
              <w:t>msgA</w:t>
            </w:r>
            <w:proofErr w:type="spellEnd"/>
            <w:r w:rsidRPr="00855F28">
              <w:rPr>
                <w:rFonts w:ascii="Times New Roman" w:hAnsi="Times New Roman"/>
                <w:bCs/>
                <w:i/>
                <w:sz w:val="16"/>
                <w:szCs w:val="16"/>
                <w:lang w:eastAsia="zh-CN"/>
              </w:rPr>
              <w:t xml:space="preserve"> PUSCH configuration </w:t>
            </w:r>
          </w:p>
          <w:p w14:paraId="705FF43F" w14:textId="77777777" w:rsidR="00525810" w:rsidRPr="00855F28" w:rsidRDefault="00525810" w:rsidP="00525810">
            <w:pPr>
              <w:pStyle w:val="ListParagraph"/>
              <w:numPr>
                <w:ilvl w:val="1"/>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Common parameters for both option 1 (separate configuration) and option 2 (relative location)</w:t>
            </w:r>
          </w:p>
          <w:p w14:paraId="2C2A12B1"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Number of slots (in active UL BWP numerology) containing one or multiple POs, each slot has the same time domain resource allocation</w:t>
            </w:r>
          </w:p>
          <w:p w14:paraId="651BE93D"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Number of time domain POs in each slot</w:t>
            </w:r>
          </w:p>
          <w:p w14:paraId="7ACFBA4C" w14:textId="77777777" w:rsidR="00525810" w:rsidRPr="00855F28" w:rsidRDefault="00525810" w:rsidP="00525810">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POs including guard period are contiguous in time domain within a slot</w:t>
            </w:r>
          </w:p>
          <w:p w14:paraId="0E2B0074"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SLIV-based, indicating the start symbol of the first PO in each slot, and the number of occupied symbols of each PO in time domain</w:t>
            </w:r>
          </w:p>
          <w:p w14:paraId="22BD2BF2" w14:textId="77777777" w:rsidR="00525810" w:rsidRPr="00855F28" w:rsidRDefault="00525810" w:rsidP="00525810">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the number of occupied symbols excludes the guard period</w:t>
            </w:r>
          </w:p>
          <w:p w14:paraId="4E4BB988"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PUSCH mapping type A or B</w:t>
            </w:r>
          </w:p>
          <w:p w14:paraId="4A196F59"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Configurable guard period, value range in the unit of symbols FFS</w:t>
            </w:r>
          </w:p>
          <w:p w14:paraId="4CD1741C"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Frequency start point with respect to the first PRB of the active UL BWP</w:t>
            </w:r>
          </w:p>
          <w:p w14:paraId="1A603AA7" w14:textId="77777777" w:rsidR="00525810" w:rsidRPr="00855F28" w:rsidRDefault="00525810" w:rsidP="00525810">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configurable PRB-level guard band, up to 1 PRB</w:t>
            </w:r>
          </w:p>
          <w:p w14:paraId="78B6E265" w14:textId="77777777" w:rsidR="00525810" w:rsidRPr="00855F28" w:rsidRDefault="00525810" w:rsidP="00525810">
            <w:pPr>
              <w:pStyle w:val="ListParagraph"/>
              <w:numPr>
                <w:ilvl w:val="1"/>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 xml:space="preserve">At least support same configuration periodicity for </w:t>
            </w:r>
            <w:proofErr w:type="spellStart"/>
            <w:r w:rsidRPr="00855F28">
              <w:rPr>
                <w:rFonts w:ascii="Times New Roman" w:hAnsi="Times New Roman"/>
                <w:i/>
                <w:sz w:val="16"/>
                <w:szCs w:val="16"/>
              </w:rPr>
              <w:t>msgA</w:t>
            </w:r>
            <w:proofErr w:type="spellEnd"/>
            <w:r w:rsidRPr="00855F28">
              <w:rPr>
                <w:rFonts w:ascii="Times New Roman" w:hAnsi="Times New Roman"/>
                <w:i/>
                <w:sz w:val="16"/>
                <w:szCs w:val="16"/>
              </w:rPr>
              <w:t xml:space="preserve"> PRACH and PUSCH</w:t>
            </w:r>
          </w:p>
          <w:p w14:paraId="1B1832B5"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 xml:space="preserve">Single time offset with respect to the start of each PRACH slot, counted as the number of slots (based on the numerology of active UL BWP) </w:t>
            </w:r>
          </w:p>
          <w:p w14:paraId="0A5E0088" w14:textId="77777777" w:rsidR="00525810" w:rsidRPr="00855F28" w:rsidRDefault="00525810" w:rsidP="00525810">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Note: The symbol level offset is implied in SLIV-based indication</w:t>
            </w:r>
          </w:p>
          <w:p w14:paraId="53470C6A"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FFS how to handle the overlapping between POs</w:t>
            </w:r>
          </w:p>
          <w:p w14:paraId="67B42263" w14:textId="77777777" w:rsidR="00525810" w:rsidRPr="00855F28" w:rsidRDefault="00525810" w:rsidP="00525810">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whether and how to support different configuration periodicities</w:t>
            </w:r>
          </w:p>
          <w:p w14:paraId="04980EAE" w14:textId="77777777" w:rsidR="00525810" w:rsidRDefault="00525810" w:rsidP="00DE2AE5">
            <w:pPr>
              <w:pStyle w:val="ListParagraph"/>
              <w:autoSpaceDE w:val="0"/>
              <w:autoSpaceDN w:val="0"/>
              <w:adjustRightInd w:val="0"/>
              <w:snapToGrid w:val="0"/>
              <w:spacing w:before="0" w:line="240" w:lineRule="auto"/>
              <w:contextualSpacing/>
              <w:rPr>
                <w:rFonts w:ascii="Times New Roman" w:hAnsi="Times New Roman"/>
                <w:i/>
                <w:sz w:val="16"/>
                <w:szCs w:val="16"/>
                <w:lang w:eastAsia="zh-CN"/>
              </w:rPr>
            </w:pPr>
          </w:p>
          <w:p w14:paraId="5877CD1A" w14:textId="77777777" w:rsidR="00525810" w:rsidRPr="00855F28" w:rsidRDefault="00525810" w:rsidP="00525810">
            <w:pPr>
              <w:pStyle w:val="ListParagraph"/>
              <w:numPr>
                <w:ilvl w:val="0"/>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For the definition of PRU, support both DMRS ports and DMRS sequences at least for CP-OFDM</w:t>
            </w:r>
          </w:p>
          <w:p w14:paraId="07043883" w14:textId="77777777" w:rsidR="00525810" w:rsidRPr="00855F28" w:rsidRDefault="00525810" w:rsidP="00525810">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More than 1 DMRS sequence can be configured, FFS the value</w:t>
            </w:r>
          </w:p>
          <w:p w14:paraId="47F8B9CE" w14:textId="77777777" w:rsidR="00525810" w:rsidRPr="00855F28" w:rsidRDefault="00525810" w:rsidP="00525810">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FFS whether/how to support multiple sequences for DFT-s-OFDM</w:t>
            </w:r>
          </w:p>
          <w:p w14:paraId="2BFCE0DD" w14:textId="77777777" w:rsidR="00525810" w:rsidRPr="00855F28" w:rsidRDefault="00525810" w:rsidP="00525810">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The conditions under which only DM-RS ports are to be specified. FFS details</w:t>
            </w:r>
          </w:p>
          <w:p w14:paraId="1F4B4DA3" w14:textId="77777777" w:rsidR="00525810" w:rsidRPr="00855F28" w:rsidRDefault="00525810" w:rsidP="00525810">
            <w:pPr>
              <w:pStyle w:val="ListParagraph"/>
              <w:numPr>
                <w:ilvl w:val="0"/>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Confirm the working assumption that both one-to-one and multiple-to-one mapping between preambles in each RO and associated PUSCH resource unit (PRU) are supported</w:t>
            </w:r>
          </w:p>
          <w:p w14:paraId="26EE2768" w14:textId="77777777" w:rsidR="00525810" w:rsidRPr="00855F28" w:rsidRDefault="00525810" w:rsidP="00525810">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Configurable number of preambles (including one or multiple) mapped to one PRU, explicitly or implicitly</w:t>
            </w:r>
          </w:p>
          <w:p w14:paraId="196A754F" w14:textId="77777777" w:rsidR="00525810" w:rsidRPr="00855F28" w:rsidRDefault="00525810" w:rsidP="00525810">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FFS 1-to-multiple mapping</w:t>
            </w:r>
          </w:p>
          <w:p w14:paraId="242317D7" w14:textId="77777777" w:rsidR="00525810" w:rsidRDefault="00525810" w:rsidP="00DE2AE5">
            <w:pPr>
              <w:overflowPunct/>
              <w:autoSpaceDE/>
              <w:autoSpaceDN/>
              <w:adjustRightInd/>
              <w:spacing w:before="0" w:after="0" w:line="240" w:lineRule="auto"/>
              <w:ind w:left="420"/>
              <w:contextualSpacing/>
              <w:jc w:val="left"/>
              <w:textAlignment w:val="auto"/>
              <w:rPr>
                <w:i/>
                <w:sz w:val="16"/>
                <w:szCs w:val="16"/>
                <w:lang w:eastAsia="x-none"/>
              </w:rPr>
            </w:pPr>
          </w:p>
          <w:p w14:paraId="71565929" w14:textId="6D0816C9" w:rsidR="00525810" w:rsidRPr="00855F28" w:rsidRDefault="00525810" w:rsidP="00525810">
            <w:pPr>
              <w:numPr>
                <w:ilvl w:val="0"/>
                <w:numId w:val="15"/>
              </w:numPr>
              <w:overflowPunct/>
              <w:autoSpaceDE/>
              <w:autoSpaceDN/>
              <w:adjustRightInd/>
              <w:spacing w:before="0" w:after="0" w:line="240" w:lineRule="auto"/>
              <w:contextualSpacing/>
              <w:jc w:val="left"/>
              <w:textAlignment w:val="auto"/>
              <w:rPr>
                <w:i/>
                <w:sz w:val="16"/>
                <w:szCs w:val="16"/>
                <w:lang w:eastAsia="x-none"/>
              </w:rPr>
            </w:pPr>
            <w:r w:rsidRPr="00855F28">
              <w:rPr>
                <w:i/>
                <w:sz w:val="16"/>
                <w:szCs w:val="16"/>
                <w:lang w:eastAsia="x-none"/>
              </w:rPr>
              <w:t>The offline agreement 5.2.1 in</w:t>
            </w:r>
            <w:r w:rsidR="00FF7414">
              <w:rPr>
                <w:i/>
                <w:sz w:val="16"/>
                <w:szCs w:val="16"/>
                <w:lang w:eastAsia="x-none"/>
              </w:rPr>
              <w:t xml:space="preserve"> </w:t>
            </w:r>
            <w:r w:rsidR="00FF7414" w:rsidRPr="00FF7414">
              <w:rPr>
                <w:i/>
                <w:sz w:val="16"/>
                <w:szCs w:val="16"/>
              </w:rPr>
              <w:t>R1-</w:t>
            </w:r>
            <w:proofErr w:type="gramStart"/>
            <w:r w:rsidR="00FF7414" w:rsidRPr="00FF7414">
              <w:rPr>
                <w:i/>
                <w:sz w:val="16"/>
                <w:szCs w:val="16"/>
              </w:rPr>
              <w:t>1909726</w:t>
            </w:r>
            <w:r w:rsidRPr="00855F28">
              <w:rPr>
                <w:i/>
                <w:sz w:val="16"/>
                <w:szCs w:val="16"/>
                <w:lang w:eastAsia="x-none"/>
              </w:rPr>
              <w:t xml:space="preserve">  is</w:t>
            </w:r>
            <w:proofErr w:type="gramEnd"/>
            <w:r w:rsidRPr="00855F28">
              <w:rPr>
                <w:i/>
                <w:sz w:val="16"/>
                <w:szCs w:val="16"/>
                <w:lang w:eastAsia="x-none"/>
              </w:rPr>
              <w:t xml:space="preserve"> agreed</w:t>
            </w:r>
          </w:p>
          <w:p w14:paraId="18A773BB" w14:textId="77777777" w:rsidR="00525810" w:rsidRPr="00855F28" w:rsidRDefault="00525810" w:rsidP="00DE2AE5">
            <w:pPr>
              <w:spacing w:before="0" w:after="0" w:line="240" w:lineRule="auto"/>
              <w:contextualSpacing/>
              <w:rPr>
                <w:rFonts w:eastAsiaTheme="minorHAnsi"/>
                <w:i/>
                <w:sz w:val="16"/>
                <w:szCs w:val="16"/>
              </w:rPr>
            </w:pPr>
            <w:r w:rsidRPr="00855F28">
              <w:rPr>
                <w:i/>
                <w:sz w:val="16"/>
                <w:szCs w:val="16"/>
              </w:rPr>
              <w:t>Correct typo in formula from RAN1#97</w:t>
            </w:r>
          </w:p>
          <w:p w14:paraId="6B0F8DE5" w14:textId="77777777" w:rsidR="00525810" w:rsidRPr="00855F28" w:rsidRDefault="00937A39" w:rsidP="00DE2AE5">
            <w:pPr>
              <w:spacing w:before="0" w:after="0" w:line="240" w:lineRule="auto"/>
              <w:contextualSpacing/>
              <w:rPr>
                <w:rFonts w:eastAsiaTheme="minorEastAsia"/>
                <w:i/>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PUSCH</m:t>
                    </m:r>
                  </m:sub>
                </m:sSub>
                <m:d>
                  <m:dPr>
                    <m:ctrlPr>
                      <w:rPr>
                        <w:rFonts w:ascii="Cambria Math" w:eastAsiaTheme="minorEastAsia" w:hAnsi="Cambria Math"/>
                        <w:i/>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r>
                  <m:rPr>
                    <m:sty m:val="bi"/>
                  </m:rPr>
                  <w:rPr>
                    <w:rFonts w:ascii="Cambria Math" w:eastAsiaTheme="minorEastAsia" w:hAnsi="Cambria Math"/>
                    <w:strike/>
                    <w:color w:val="FF0000"/>
                    <w:sz w:val="16"/>
                    <w:szCs w:val="16"/>
                  </w:rPr>
                  <m:t>max</m:t>
                </m:r>
                <m:r>
                  <m:rPr>
                    <m:sty m:val="bi"/>
                  </m:rPr>
                  <w:rPr>
                    <w:rFonts w:ascii="Cambria Math" w:eastAsiaTheme="minorEastAsia" w:hAnsi="Cambria Math"/>
                    <w:color w:val="FF0000"/>
                    <w:sz w:val="16"/>
                    <w:szCs w:val="16"/>
                  </w:rPr>
                  <m:t>min</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CMAX</m:t>
                        </m:r>
                      </m:sub>
                    </m:sSub>
                    <m:r>
                      <w:rPr>
                        <w:rFonts w:ascii="Cambria Math" w:eastAsiaTheme="minorEastAsia" w:hAnsi="Cambria Math"/>
                        <w:sz w:val="16"/>
                        <w:szCs w:val="16"/>
                      </w:rPr>
                      <m:t>,[MsgA]preambleReceivedTargetPower+</m:t>
                    </m:r>
                    <m:sSub>
                      <m:sSubPr>
                        <m:ctrlPr>
                          <w:rPr>
                            <w:rFonts w:ascii="Cambria Math" w:eastAsiaTheme="minorEastAsia" w:hAnsi="Cambria Math"/>
                            <w:i/>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MsgA_PUSCH</m:t>
                        </m:r>
                      </m:sub>
                    </m:sSub>
                    <m:r>
                      <w:rPr>
                        <w:rFonts w:ascii="Cambria Math" w:eastAsiaTheme="minorEastAsia" w:hAnsi="Cambria Math"/>
                        <w:sz w:val="16"/>
                        <w:szCs w:val="16"/>
                      </w:rPr>
                      <m:t>+10</m:t>
                    </m:r>
                    <m:sSub>
                      <m:sSubPr>
                        <m:ctrlPr>
                          <w:rPr>
                            <w:rFonts w:ascii="Cambria Math" w:eastAsiaTheme="minorEastAsia" w:hAnsi="Cambria Math"/>
                            <w:i/>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d>
                      <m:dPr>
                        <m:ctrlPr>
                          <w:rPr>
                            <w:rFonts w:ascii="Cambria Math" w:eastAsiaTheme="minorEastAsia" w:hAnsi="Cambria Math"/>
                            <w:i/>
                            <w:sz w:val="16"/>
                            <w:szCs w:val="16"/>
                          </w:rPr>
                        </m:ctrlPr>
                      </m:dPr>
                      <m:e>
                        <m:sSup>
                          <m:sSupPr>
                            <m:ctrlPr>
                              <w:rPr>
                                <w:rFonts w:ascii="Cambria Math" w:eastAsiaTheme="minorEastAsia" w:hAnsi="Cambria Math"/>
                                <w:i/>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sSubSup>
                          <m:sSubSupPr>
                            <m:ctrlPr>
                              <w:rPr>
                                <w:rFonts w:ascii="Cambria Math" w:eastAsiaTheme="minorEastAsia" w:hAnsi="Cambria Math"/>
                                <w:i/>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m:t>
                            </m:r>
                          </m:sub>
                          <m:sup>
                            <m:r>
                              <w:rPr>
                                <w:rFonts w:ascii="Cambria Math" w:eastAsiaTheme="minorEastAsia" w:hAnsi="Cambria Math"/>
                                <w:sz w:val="16"/>
                                <w:szCs w:val="16"/>
                              </w:rPr>
                              <m:t>PUSCH</m:t>
                            </m:r>
                          </m:sup>
                        </m:sSubSup>
                        <m:d>
                          <m:dPr>
                            <m:ctrlPr>
                              <w:rPr>
                                <w:rFonts w:ascii="Cambria Math" w:eastAsiaTheme="minorEastAsia" w:hAnsi="Cambria Math"/>
                                <w:i/>
                                <w:sz w:val="16"/>
                                <w:szCs w:val="16"/>
                              </w:rPr>
                            </m:ctrlPr>
                          </m:dPr>
                          <m:e>
                            <m:r>
                              <w:rPr>
                                <w:rFonts w:ascii="Cambria Math" w:eastAsiaTheme="minorEastAsia" w:hAnsi="Cambria Math"/>
                                <w:sz w:val="16"/>
                                <w:szCs w:val="16"/>
                              </w:rPr>
                              <m:t>i</m:t>
                            </m:r>
                          </m:e>
                        </m:d>
                      </m:e>
                    </m:d>
                    <m:r>
                      <w:rPr>
                        <w:rFonts w:ascii="Cambria Math" w:eastAsiaTheme="minorEastAsia" w:hAnsi="Cambria Math"/>
                        <w:sz w:val="16"/>
                        <w:szCs w:val="16"/>
                      </w:rPr>
                      <m:t>+αPL(i)+</m:t>
                    </m:r>
                    <m:sSub>
                      <m:sSubPr>
                        <m:ctrlPr>
                          <w:rPr>
                            <w:rFonts w:ascii="Cambria Math" w:eastAsiaTheme="minorEastAsia" w:hAnsi="Cambria Math"/>
                            <w:i/>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m:t>
                        </m:r>
                      </m:sub>
                    </m:sSub>
                    <m:d>
                      <m:dPr>
                        <m:ctrlPr>
                          <w:rPr>
                            <w:rFonts w:ascii="Cambria Math" w:eastAsiaTheme="minorEastAsia" w:hAnsi="Cambria Math"/>
                            <w:i/>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rampup</m:t>
                        </m:r>
                      </m:sub>
                    </m:sSub>
                    <m:d>
                      <m:dPr>
                        <m:ctrlPr>
                          <w:rPr>
                            <w:rFonts w:ascii="Cambria Math" w:eastAsiaTheme="minorEastAsia" w:hAnsi="Cambria Math"/>
                            <w:i/>
                            <w:sz w:val="16"/>
                            <w:szCs w:val="16"/>
                          </w:rPr>
                        </m:ctrlPr>
                      </m:dPr>
                      <m:e>
                        <m:r>
                          <w:rPr>
                            <w:rFonts w:ascii="Cambria Math" w:eastAsiaTheme="minorEastAsia" w:hAnsi="Cambria Math"/>
                            <w:sz w:val="16"/>
                            <w:szCs w:val="16"/>
                          </w:rPr>
                          <m:t>i</m:t>
                        </m:r>
                      </m:e>
                    </m:d>
                  </m:e>
                </m:d>
              </m:oMath>
            </m:oMathPara>
          </w:p>
          <w:p w14:paraId="4EC3768A" w14:textId="77777777" w:rsidR="00525810" w:rsidRPr="00855F28" w:rsidRDefault="00525810" w:rsidP="00DE2AE5">
            <w:pPr>
              <w:spacing w:before="0" w:after="0" w:line="240" w:lineRule="auto"/>
              <w:contextualSpacing/>
              <w:rPr>
                <w:i/>
                <w:sz w:val="16"/>
                <w:szCs w:val="16"/>
                <w:lang w:eastAsia="x-none"/>
              </w:rPr>
            </w:pPr>
          </w:p>
          <w:p w14:paraId="3BA758C9" w14:textId="77777777" w:rsidR="00525810" w:rsidRPr="00855F28" w:rsidRDefault="00525810" w:rsidP="00525810">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2E590A">
              <w:rPr>
                <w:rFonts w:ascii="Times New Roman" w:hAnsi="Times New Roman"/>
                <w:i/>
                <w:sz w:val="16"/>
                <w:szCs w:val="16"/>
              </w:rPr>
              <w:t>preambleReceivedTargetPower</w:t>
            </w:r>
            <w:proofErr w:type="spellEnd"/>
            <w:r w:rsidRPr="00855F28">
              <w:rPr>
                <w:rFonts w:ascii="Times New Roman" w:hAnsi="Times New Roman"/>
                <w:i/>
                <w:sz w:val="16"/>
                <w:szCs w:val="16"/>
              </w:rPr>
              <w:t xml:space="preserve"> and </w:t>
            </w:r>
            <w:proofErr w:type="spellStart"/>
            <w:r w:rsidRPr="002E590A">
              <w:rPr>
                <w:rFonts w:ascii="Times New Roman" w:hAnsi="Times New Roman"/>
                <w:i/>
                <w:sz w:val="16"/>
                <w:szCs w:val="16"/>
              </w:rPr>
              <w:t>powerRampingStep</w:t>
            </w:r>
            <w:proofErr w:type="spellEnd"/>
            <w:r w:rsidRPr="00855F28">
              <w:rPr>
                <w:rFonts w:ascii="Times New Roman" w:hAnsi="Times New Roman"/>
                <w:i/>
                <w:sz w:val="16"/>
                <w:szCs w:val="16"/>
              </w:rPr>
              <w:t>).</w:t>
            </w:r>
          </w:p>
          <w:p w14:paraId="1E05E9E5" w14:textId="77777777" w:rsidR="00525810" w:rsidRPr="00855F28" w:rsidRDefault="00525810" w:rsidP="00525810">
            <w:pPr>
              <w:pStyle w:val="ListParagraph"/>
              <w:numPr>
                <w:ilvl w:val="1"/>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This applies to shared ROs and separately configured ROs.</w:t>
            </w:r>
          </w:p>
          <w:p w14:paraId="63EAA59F" w14:textId="77777777" w:rsidR="00525810" w:rsidRPr="00855F28" w:rsidRDefault="00525810" w:rsidP="00525810">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 xml:space="preserve">Switching to 4-step RACH doesn’t just depend on </w:t>
            </w:r>
            <w:proofErr w:type="spellStart"/>
            <w:r w:rsidRPr="00855F28">
              <w:rPr>
                <w:rFonts w:ascii="Times New Roman" w:hAnsi="Times New Roman"/>
                <w:i/>
                <w:sz w:val="16"/>
                <w:szCs w:val="16"/>
              </w:rPr>
              <w:t>MsgA</w:t>
            </w:r>
            <w:proofErr w:type="spellEnd"/>
            <w:r w:rsidRPr="00855F28">
              <w:rPr>
                <w:rFonts w:ascii="Times New Roman" w:hAnsi="Times New Roman"/>
                <w:i/>
                <w:sz w:val="16"/>
                <w:szCs w:val="16"/>
              </w:rPr>
              <w:t xml:space="preserve"> PRACH performance, but on the impact of </w:t>
            </w:r>
            <w:proofErr w:type="spellStart"/>
            <w:r w:rsidRPr="00855F28">
              <w:rPr>
                <w:rFonts w:ascii="Times New Roman" w:hAnsi="Times New Roman"/>
                <w:i/>
                <w:sz w:val="16"/>
                <w:szCs w:val="16"/>
              </w:rPr>
              <w:t>MsgA</w:t>
            </w:r>
            <w:proofErr w:type="spellEnd"/>
            <w:r w:rsidRPr="00855F28">
              <w:rPr>
                <w:rFonts w:ascii="Times New Roman" w:hAnsi="Times New Roman"/>
                <w:i/>
                <w:sz w:val="16"/>
                <w:szCs w:val="16"/>
              </w:rPr>
              <w:t xml:space="preserve"> PUSCH on performance as well.</w:t>
            </w:r>
          </w:p>
          <w:p w14:paraId="3BE09DC7" w14:textId="77777777" w:rsidR="00525810" w:rsidRPr="00855F28" w:rsidRDefault="00525810" w:rsidP="00525810">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Based on the above points, the preamble performance of 2-step RACH and 4-step can be different.</w:t>
            </w:r>
          </w:p>
          <w:p w14:paraId="3311AD0A" w14:textId="77777777" w:rsidR="00525810" w:rsidRPr="00855F28" w:rsidRDefault="00525810" w:rsidP="00525810">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RAN1 views that it can be beneficial to allow UE to switch to 4-step RACH.</w:t>
            </w:r>
          </w:p>
          <w:p w14:paraId="482838FE" w14:textId="77777777" w:rsidR="00525810" w:rsidRPr="00855F28" w:rsidRDefault="00525810" w:rsidP="00DE2AE5">
            <w:pPr>
              <w:pStyle w:val="ListParagraph"/>
              <w:spacing w:before="0" w:line="240" w:lineRule="auto"/>
              <w:contextualSpacing/>
              <w:rPr>
                <w:rFonts w:ascii="Times New Roman" w:eastAsia="DengXian" w:hAnsi="Times New Roman"/>
                <w:i/>
                <w:kern w:val="2"/>
                <w:sz w:val="16"/>
                <w:szCs w:val="16"/>
                <w:lang w:eastAsia="zh-CN"/>
              </w:rPr>
            </w:pPr>
          </w:p>
          <w:p w14:paraId="4A1F3261" w14:textId="77777777" w:rsidR="00525810" w:rsidRPr="00855F28" w:rsidRDefault="00525810" w:rsidP="00525810">
            <w:pPr>
              <w:pStyle w:val="ListParagraph"/>
              <w:numPr>
                <w:ilvl w:val="0"/>
                <w:numId w:val="17"/>
              </w:numPr>
              <w:spacing w:before="0" w:line="240" w:lineRule="auto"/>
              <w:contextualSpacing/>
              <w:rPr>
                <w:rFonts w:ascii="Times New Roman" w:eastAsia="DengXian" w:hAnsi="Times New Roman"/>
                <w:i/>
                <w:kern w:val="2"/>
                <w:sz w:val="16"/>
                <w:szCs w:val="16"/>
                <w:lang w:eastAsia="zh-CN"/>
              </w:rPr>
            </w:pPr>
            <w:r w:rsidRPr="00855F28">
              <w:rPr>
                <w:rFonts w:ascii="Times New Roman" w:hAnsi="Times New Roman"/>
                <w:i/>
                <w:sz w:val="16"/>
                <w:szCs w:val="16"/>
              </w:rPr>
              <w:t>If a single RACH type is to be selected and when a UE is configured with 4-step RACH and 2-step RACH procedures, during random access procedure initialization:</w:t>
            </w:r>
          </w:p>
          <w:p w14:paraId="29DC7F5E" w14:textId="77777777" w:rsidR="00525810" w:rsidRPr="00855F28" w:rsidRDefault="00525810" w:rsidP="00525810">
            <w:pPr>
              <w:widowControl w:val="0"/>
              <w:numPr>
                <w:ilvl w:val="1"/>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One criterion for determination of </w:t>
            </w:r>
            <w:proofErr w:type="gramStart"/>
            <w:r w:rsidRPr="00855F28">
              <w:rPr>
                <w:rFonts w:eastAsia="Calibri"/>
                <w:i/>
                <w:sz w:val="16"/>
                <w:szCs w:val="16"/>
              </w:rPr>
              <w:t>random access</w:t>
            </w:r>
            <w:proofErr w:type="gramEnd"/>
            <w:r w:rsidRPr="00855F28">
              <w:rPr>
                <w:rFonts w:eastAsia="Calibri"/>
                <w:i/>
                <w:sz w:val="16"/>
                <w:szCs w:val="16"/>
              </w:rPr>
              <w:t xml:space="preserve"> procedure type can be based on an SSB-based RSRP threshold.</w:t>
            </w:r>
          </w:p>
          <w:p w14:paraId="0B0F019C" w14:textId="77777777" w:rsidR="00525810" w:rsidRPr="00855F28" w:rsidRDefault="00525810" w:rsidP="00525810">
            <w:pPr>
              <w:widowControl w:val="0"/>
              <w:numPr>
                <w:ilvl w:val="2"/>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An SSB-based RSRP threshold can be optionally configured.</w:t>
            </w:r>
          </w:p>
          <w:p w14:paraId="59BD6396" w14:textId="77777777" w:rsidR="00525810" w:rsidRPr="00855F28" w:rsidRDefault="00525810" w:rsidP="00525810">
            <w:pPr>
              <w:widowControl w:val="0"/>
              <w:numPr>
                <w:ilvl w:val="2"/>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If the threshold is configured, if and how the UE can decide on which RACH type to use when above the threshold. </w:t>
            </w:r>
          </w:p>
          <w:p w14:paraId="51A247E2" w14:textId="77777777" w:rsidR="00525810" w:rsidRPr="00855F28" w:rsidRDefault="00525810" w:rsidP="00525810">
            <w:pPr>
              <w:widowControl w:val="0"/>
              <w:numPr>
                <w:ilvl w:val="2"/>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FFS: Which SSB-based RSRP is used.</w:t>
            </w:r>
          </w:p>
          <w:p w14:paraId="59AC9380" w14:textId="77777777" w:rsidR="00525810" w:rsidRPr="00855F28" w:rsidRDefault="00525810" w:rsidP="00525810">
            <w:pPr>
              <w:pStyle w:val="ListParagraph"/>
              <w:numPr>
                <w:ilvl w:val="1"/>
                <w:numId w:val="17"/>
              </w:numPr>
              <w:spacing w:before="0" w:line="240" w:lineRule="auto"/>
              <w:contextualSpacing/>
              <w:rPr>
                <w:rFonts w:ascii="Times New Roman" w:hAnsi="Times New Roman"/>
                <w:i/>
                <w:sz w:val="16"/>
                <w:szCs w:val="16"/>
              </w:rPr>
            </w:pPr>
            <w:r w:rsidRPr="00855F28">
              <w:rPr>
                <w:rFonts w:ascii="Times New Roman" w:hAnsi="Times New Roman"/>
                <w:i/>
                <w:sz w:val="16"/>
                <w:szCs w:val="16"/>
              </w:rPr>
              <w:t>This does not preclude any further criteria being defined by RAN1 and RAN2, including leaving the RACH type selection to UE implementation.</w:t>
            </w:r>
          </w:p>
          <w:p w14:paraId="4CA36CA4" w14:textId="77777777" w:rsidR="00525810" w:rsidRPr="00855F28" w:rsidRDefault="00525810" w:rsidP="00525810">
            <w:pPr>
              <w:pStyle w:val="ListParagraph"/>
              <w:numPr>
                <w:ilvl w:val="0"/>
                <w:numId w:val="17"/>
              </w:numPr>
              <w:spacing w:before="0" w:line="240" w:lineRule="auto"/>
              <w:contextualSpacing/>
              <w:rPr>
                <w:rFonts w:ascii="Times New Roman" w:hAnsi="Times New Roman"/>
                <w:i/>
                <w:sz w:val="16"/>
                <w:szCs w:val="16"/>
              </w:rPr>
            </w:pPr>
            <w:r w:rsidRPr="00855F28">
              <w:rPr>
                <w:rFonts w:ascii="Times New Roman" w:hAnsi="Times New Roman"/>
                <w:i/>
                <w:sz w:val="16"/>
                <w:szCs w:val="16"/>
              </w:rPr>
              <w:lastRenderedPageBreak/>
              <w:t>It is up to RAN2 to decide whether a single RACH type is selected or both RACH types can be selected.</w:t>
            </w:r>
          </w:p>
          <w:p w14:paraId="348BB2EF" w14:textId="77777777" w:rsidR="00525810" w:rsidRDefault="00525810" w:rsidP="00DE2AE5">
            <w:pPr>
              <w:spacing w:before="0" w:after="0" w:line="240" w:lineRule="auto"/>
              <w:contextualSpacing/>
              <w:rPr>
                <w:rFonts w:eastAsia="Calibri"/>
                <w:i/>
                <w:sz w:val="16"/>
                <w:szCs w:val="16"/>
              </w:rPr>
            </w:pPr>
          </w:p>
          <w:p w14:paraId="6E5C4F1E" w14:textId="77777777" w:rsidR="00525810" w:rsidRPr="00855F28" w:rsidRDefault="00525810" w:rsidP="00DE2AE5">
            <w:pPr>
              <w:spacing w:before="0" w:after="0" w:line="240" w:lineRule="auto"/>
              <w:contextualSpacing/>
              <w:rPr>
                <w:rFonts w:eastAsia="Calibri"/>
                <w:i/>
                <w:sz w:val="16"/>
                <w:szCs w:val="16"/>
              </w:rPr>
            </w:pPr>
            <w:r w:rsidRPr="00855F28">
              <w:rPr>
                <w:rFonts w:eastAsia="Calibri"/>
                <w:i/>
                <w:sz w:val="16"/>
                <w:szCs w:val="16"/>
              </w:rPr>
              <w:t>For shared ROs with 4-step RACH and 2-step RACH configured with separate preambles:</w:t>
            </w:r>
          </w:p>
          <w:p w14:paraId="665418FF" w14:textId="77777777" w:rsidR="00525810" w:rsidRPr="00855F28" w:rsidRDefault="00525810" w:rsidP="00525810">
            <w:pPr>
              <w:pStyle w:val="ListParagraph"/>
              <w:numPr>
                <w:ilvl w:val="0"/>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2-step RACH preambles are allocated from the non-CBRA preambles associated with each SSB.</w:t>
            </w:r>
          </w:p>
          <w:p w14:paraId="434FEC71" w14:textId="77777777" w:rsidR="00525810" w:rsidRDefault="00525810" w:rsidP="00DE2AE5">
            <w:pPr>
              <w:spacing w:before="0" w:after="0" w:line="240" w:lineRule="auto"/>
              <w:contextualSpacing/>
              <w:rPr>
                <w:rFonts w:eastAsia="Calibri"/>
                <w:i/>
                <w:sz w:val="16"/>
                <w:szCs w:val="16"/>
              </w:rPr>
            </w:pPr>
          </w:p>
          <w:p w14:paraId="6C2E83EA" w14:textId="77777777" w:rsidR="00525810" w:rsidRPr="00855F28" w:rsidRDefault="00525810" w:rsidP="00DE2AE5">
            <w:pPr>
              <w:spacing w:before="0" w:after="0" w:line="240" w:lineRule="auto"/>
              <w:contextualSpacing/>
              <w:rPr>
                <w:rFonts w:eastAsia="Calibri"/>
                <w:i/>
                <w:sz w:val="16"/>
                <w:szCs w:val="16"/>
              </w:rPr>
            </w:pPr>
            <w:r w:rsidRPr="00855F28">
              <w:rPr>
                <w:rFonts w:eastAsia="Calibri"/>
                <w:i/>
                <w:sz w:val="16"/>
                <w:szCs w:val="16"/>
              </w:rPr>
              <w:t>For shared ROs with 4-step RACH and 2-step RACH configured with separate preambles:</w:t>
            </w:r>
          </w:p>
          <w:p w14:paraId="4F87922E" w14:textId="77777777" w:rsidR="00525810" w:rsidRPr="00855F28" w:rsidRDefault="00525810" w:rsidP="00525810">
            <w:pPr>
              <w:pStyle w:val="ListParagraph"/>
              <w:numPr>
                <w:ilvl w:val="0"/>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All 4-step RACH ROs can be shared with 2-step RACH.</w:t>
            </w:r>
          </w:p>
          <w:p w14:paraId="1EFFD763" w14:textId="77777777" w:rsidR="00525810" w:rsidRPr="00855F28" w:rsidRDefault="00525810" w:rsidP="00525810">
            <w:pPr>
              <w:pStyle w:val="ListParagraph"/>
              <w:numPr>
                <w:ilvl w:val="0"/>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Whether only a subset of 4-step RACH ROs can be shared with 2-step RACH</w:t>
            </w:r>
          </w:p>
          <w:p w14:paraId="57F6C149" w14:textId="77777777" w:rsidR="00525810" w:rsidRPr="00855F28" w:rsidRDefault="00525810" w:rsidP="00525810">
            <w:pPr>
              <w:pStyle w:val="ListParagraph"/>
              <w:numPr>
                <w:ilvl w:val="1"/>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How to indicate the shared ROs.</w:t>
            </w:r>
          </w:p>
          <w:p w14:paraId="306202EF" w14:textId="77777777" w:rsidR="00525810" w:rsidRDefault="00525810" w:rsidP="00DE2AE5">
            <w:pPr>
              <w:widowControl w:val="0"/>
              <w:overflowPunct/>
              <w:autoSpaceDE/>
              <w:autoSpaceDN/>
              <w:adjustRightInd/>
              <w:spacing w:before="0" w:after="0" w:line="240" w:lineRule="auto"/>
              <w:ind w:left="720"/>
              <w:contextualSpacing/>
              <w:textAlignment w:val="auto"/>
              <w:rPr>
                <w:rFonts w:eastAsia="Calibri"/>
                <w:i/>
                <w:sz w:val="16"/>
                <w:szCs w:val="16"/>
              </w:rPr>
            </w:pPr>
          </w:p>
          <w:p w14:paraId="3B175681" w14:textId="77777777" w:rsidR="00525810" w:rsidRPr="00855F28" w:rsidRDefault="00525810" w:rsidP="00525810">
            <w:pPr>
              <w:widowControl w:val="0"/>
              <w:numPr>
                <w:ilvl w:val="0"/>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2-step RACH at least reuses the 4-step RACH configuration tables (Table 6.3.3.2-2/3/4 of TS 38.211).</w:t>
            </w:r>
          </w:p>
          <w:p w14:paraId="095E57E0" w14:textId="77777777" w:rsidR="00525810" w:rsidRPr="00855F28" w:rsidRDefault="00525810" w:rsidP="00525810">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FFS: Whether in case of 4-step RACH and 2-step RACH with separately configured ROs, additional PRACH configurations for 2-step RACH are needed.</w:t>
            </w:r>
          </w:p>
          <w:p w14:paraId="035DEB05" w14:textId="77777777" w:rsidR="00525810" w:rsidRPr="00855F28" w:rsidRDefault="00525810" w:rsidP="00525810">
            <w:pPr>
              <w:widowControl w:val="0"/>
              <w:numPr>
                <w:ilvl w:val="0"/>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In case of 4-step RACH and 2-step RACH with separately configured ROs, the network can configure a separate </w:t>
            </w:r>
            <w:proofErr w:type="spellStart"/>
            <w:r w:rsidRPr="002E590A">
              <w:rPr>
                <w:rFonts w:eastAsia="Calibri"/>
                <w:i/>
                <w:sz w:val="16"/>
                <w:szCs w:val="16"/>
              </w:rPr>
              <w:t>prach-ConfigurationIndex</w:t>
            </w:r>
            <w:proofErr w:type="spellEnd"/>
            <w:r w:rsidRPr="00855F28">
              <w:rPr>
                <w:rFonts w:eastAsia="Calibri"/>
                <w:i/>
                <w:sz w:val="16"/>
                <w:szCs w:val="16"/>
              </w:rPr>
              <w:t xml:space="preserve"> for 2-step RACH</w:t>
            </w:r>
          </w:p>
          <w:p w14:paraId="450DCC99" w14:textId="77777777" w:rsidR="00525810" w:rsidRPr="00855F28" w:rsidRDefault="00525810" w:rsidP="00525810">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If the </w:t>
            </w:r>
            <w:proofErr w:type="spellStart"/>
            <w:r w:rsidRPr="002E590A">
              <w:rPr>
                <w:rFonts w:eastAsia="Calibri"/>
                <w:i/>
                <w:sz w:val="16"/>
                <w:szCs w:val="16"/>
              </w:rPr>
              <w:t>prach-ConfigurationIndex</w:t>
            </w:r>
            <w:proofErr w:type="spellEnd"/>
            <w:r w:rsidRPr="00855F28">
              <w:rPr>
                <w:rFonts w:eastAsia="Calibri"/>
                <w:i/>
                <w:sz w:val="16"/>
                <w:szCs w:val="16"/>
              </w:rPr>
              <w:t xml:space="preserve"> for 2-step RACH is not configured, 2-step RACH reuses the corresponding 4-step RACH parameter.</w:t>
            </w:r>
          </w:p>
          <w:p w14:paraId="3D6EE2BF" w14:textId="77777777" w:rsidR="00525810" w:rsidRPr="00855F28" w:rsidRDefault="00525810" w:rsidP="00525810">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FFS: Whether the preamble formats of 2-step RACH and 4-step RACH are the same or different.</w:t>
            </w:r>
          </w:p>
          <w:p w14:paraId="61FD9912" w14:textId="77777777" w:rsidR="00525810" w:rsidRDefault="00525810" w:rsidP="00DE2AE5">
            <w:pPr>
              <w:spacing w:before="0" w:after="0" w:line="240" w:lineRule="auto"/>
              <w:contextualSpacing/>
              <w:rPr>
                <w:rFonts w:eastAsia="Calibri"/>
                <w:i/>
                <w:sz w:val="16"/>
                <w:szCs w:val="16"/>
              </w:rPr>
            </w:pPr>
          </w:p>
          <w:p w14:paraId="58E61FA7" w14:textId="77777777" w:rsidR="00525810" w:rsidRPr="00855F28" w:rsidRDefault="00525810" w:rsidP="00DE2AE5">
            <w:pPr>
              <w:spacing w:before="0" w:after="0" w:line="240" w:lineRule="auto"/>
              <w:contextualSpacing/>
              <w:rPr>
                <w:rFonts w:eastAsia="Calibri"/>
                <w:i/>
                <w:sz w:val="16"/>
                <w:szCs w:val="16"/>
              </w:rPr>
            </w:pPr>
            <w:r w:rsidRPr="00855F28">
              <w:rPr>
                <w:rFonts w:eastAsia="Calibri"/>
                <w:i/>
                <w:sz w:val="16"/>
                <w:szCs w:val="16"/>
              </w:rPr>
              <w:t>In case of 4-step RACH and 2-step RACH with separately configured ROs, for the frequency domain location of the PRACH occasions of 2-step RACH,</w:t>
            </w:r>
          </w:p>
          <w:p w14:paraId="0F593AE3" w14:textId="77777777" w:rsidR="00525810" w:rsidRPr="00855F28" w:rsidRDefault="00525810" w:rsidP="00525810">
            <w:pPr>
              <w:widowControl w:val="0"/>
              <w:numPr>
                <w:ilvl w:val="0"/>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Network can configure separate </w:t>
            </w:r>
            <w:r w:rsidRPr="002E590A">
              <w:rPr>
                <w:rFonts w:eastAsia="Calibri"/>
                <w:i/>
                <w:sz w:val="16"/>
                <w:szCs w:val="16"/>
              </w:rPr>
              <w:t>msg1-FDM</w:t>
            </w:r>
            <w:r w:rsidRPr="00855F28">
              <w:rPr>
                <w:rFonts w:eastAsia="Calibri"/>
                <w:i/>
                <w:sz w:val="16"/>
                <w:szCs w:val="16"/>
              </w:rPr>
              <w:t xml:space="preserve"> and </w:t>
            </w:r>
            <w:r w:rsidRPr="002E590A">
              <w:rPr>
                <w:rFonts w:eastAsia="Calibri"/>
                <w:i/>
                <w:sz w:val="16"/>
                <w:szCs w:val="16"/>
              </w:rPr>
              <w:t>msg1-FrequencyStart</w:t>
            </w:r>
            <w:r w:rsidRPr="00855F28">
              <w:rPr>
                <w:rFonts w:eastAsia="Calibri"/>
                <w:i/>
                <w:sz w:val="16"/>
                <w:szCs w:val="16"/>
              </w:rPr>
              <w:t xml:space="preserve"> for the 2-step RACH ROs</w:t>
            </w:r>
          </w:p>
          <w:p w14:paraId="6D34DB8C" w14:textId="77777777" w:rsidR="00525810" w:rsidRPr="00855F28" w:rsidRDefault="00525810" w:rsidP="00525810">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If any of these parameters is not configured for 2-step RACH, 2-step RACH reuses the corresponding 4-step RACH parameter.</w:t>
            </w:r>
          </w:p>
          <w:p w14:paraId="1FD775D5" w14:textId="77777777" w:rsidR="00525810" w:rsidRDefault="00525810" w:rsidP="00DE2AE5">
            <w:pPr>
              <w:widowControl w:val="0"/>
              <w:overflowPunct/>
              <w:autoSpaceDE/>
              <w:autoSpaceDN/>
              <w:adjustRightInd/>
              <w:spacing w:before="0" w:after="0" w:line="240" w:lineRule="auto"/>
              <w:ind w:left="720"/>
              <w:contextualSpacing/>
              <w:textAlignment w:val="auto"/>
              <w:rPr>
                <w:rFonts w:eastAsia="DengXian"/>
                <w:i/>
                <w:kern w:val="2"/>
                <w:sz w:val="16"/>
                <w:szCs w:val="16"/>
                <w:lang w:eastAsia="zh-CN"/>
              </w:rPr>
            </w:pPr>
          </w:p>
          <w:p w14:paraId="27D03C7B" w14:textId="77777777" w:rsidR="00525810" w:rsidRPr="00855F28" w:rsidRDefault="00525810" w:rsidP="00525810">
            <w:pPr>
              <w:widowControl w:val="0"/>
              <w:numPr>
                <w:ilvl w:val="0"/>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The rules for a UE for invalidating 2-step RACH ROs follow the same rules that are used for the invalidation of 4-step RACH ROs as described in section 8.1 of TS 38.213.</w:t>
            </w:r>
          </w:p>
          <w:p w14:paraId="7AACF4D3" w14:textId="77777777" w:rsidR="00525810" w:rsidRPr="00855F28" w:rsidRDefault="00525810" w:rsidP="00525810">
            <w:pPr>
              <w:widowControl w:val="0"/>
              <w:numPr>
                <w:ilvl w:val="0"/>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FFS: For separately configured 2-step RACH and 4-step RACH ROs, if 2-step RACH ROs overlap with 4-step RACH ROs in time and frequency,</w:t>
            </w:r>
          </w:p>
          <w:p w14:paraId="5839410E" w14:textId="77777777" w:rsidR="00525810" w:rsidRPr="00855F28" w:rsidRDefault="00525810" w:rsidP="00525810">
            <w:pPr>
              <w:widowControl w:val="0"/>
              <w:numPr>
                <w:ilvl w:val="1"/>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Option 1: the 2-step RACH ROs become invalid.</w:t>
            </w:r>
          </w:p>
          <w:p w14:paraId="2781A069" w14:textId="77777777" w:rsidR="00525810" w:rsidRPr="00855F28" w:rsidRDefault="00525810" w:rsidP="00525810">
            <w:pPr>
              <w:widowControl w:val="0"/>
              <w:numPr>
                <w:ilvl w:val="1"/>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Option 2: This is not expected by UE.</w:t>
            </w:r>
          </w:p>
          <w:p w14:paraId="32F3AC52" w14:textId="77777777" w:rsidR="00525810" w:rsidRDefault="00525810" w:rsidP="00DE2AE5">
            <w:pPr>
              <w:spacing w:before="0" w:after="0" w:line="240" w:lineRule="auto"/>
              <w:contextualSpacing/>
              <w:rPr>
                <w:rFonts w:eastAsia="DengXian"/>
                <w:i/>
                <w:kern w:val="2"/>
                <w:sz w:val="16"/>
                <w:szCs w:val="16"/>
                <w:lang w:eastAsia="zh-CN"/>
              </w:rPr>
            </w:pPr>
            <w:r w:rsidRPr="00855F28">
              <w:rPr>
                <w:rFonts w:eastAsia="DengXian"/>
                <w:i/>
                <w:kern w:val="2"/>
                <w:sz w:val="16"/>
                <w:szCs w:val="16"/>
                <w:lang w:eastAsia="zh-CN"/>
              </w:rPr>
              <w:t>Other options are not precluded</w:t>
            </w:r>
          </w:p>
          <w:p w14:paraId="492686E7" w14:textId="77777777" w:rsidR="00525810" w:rsidRPr="002E590A" w:rsidRDefault="00525810" w:rsidP="00DE2AE5">
            <w:pPr>
              <w:spacing w:before="0" w:after="0" w:line="240" w:lineRule="auto"/>
              <w:contextualSpacing/>
              <w:rPr>
                <w:i/>
                <w:lang w:val="en-US"/>
              </w:rPr>
            </w:pPr>
          </w:p>
        </w:tc>
      </w:tr>
    </w:tbl>
    <w:p w14:paraId="7B8BC8B7" w14:textId="6A5B5D23" w:rsidR="00973DE9" w:rsidRDefault="00973DE9" w:rsidP="00973DE9">
      <w:pPr>
        <w:spacing w:line="276" w:lineRule="auto"/>
        <w:contextualSpacing/>
        <w:jc w:val="both"/>
        <w:rPr>
          <w:sz w:val="22"/>
          <w:szCs w:val="22"/>
        </w:rPr>
      </w:pPr>
    </w:p>
    <w:p w14:paraId="4E110A3D" w14:textId="6D793077" w:rsidR="00A42097" w:rsidRPr="00973DE9" w:rsidRDefault="002A1D48" w:rsidP="00973DE9">
      <w:pPr>
        <w:spacing w:line="276" w:lineRule="auto"/>
        <w:contextualSpacing/>
        <w:jc w:val="both"/>
        <w:rPr>
          <w:sz w:val="22"/>
          <w:szCs w:val="22"/>
        </w:rPr>
      </w:pPr>
      <w:proofErr w:type="gramStart"/>
      <w:r>
        <w:rPr>
          <w:sz w:val="22"/>
          <w:szCs w:val="22"/>
        </w:rPr>
        <w:t>An</w:t>
      </w:r>
      <w:proofErr w:type="gramEnd"/>
      <w:r>
        <w:rPr>
          <w:sz w:val="22"/>
          <w:szCs w:val="22"/>
        </w:rPr>
        <w:t xml:space="preserve"> LS was sent from RAN2 [2] which asked RAN1 for guidance on HARQ related aspects of </w:t>
      </w:r>
      <w:proofErr w:type="spellStart"/>
      <w:r>
        <w:rPr>
          <w:sz w:val="22"/>
          <w:szCs w:val="22"/>
        </w:rPr>
        <w:t>msgB</w:t>
      </w:r>
      <w:proofErr w:type="spellEnd"/>
      <w:r>
        <w:rPr>
          <w:sz w:val="22"/>
          <w:szCs w:val="22"/>
        </w:rPr>
        <w:t xml:space="preserve">. </w:t>
      </w:r>
      <w:r w:rsidR="00A42097">
        <w:rPr>
          <w:sz w:val="22"/>
          <w:szCs w:val="22"/>
        </w:rPr>
        <w:t xml:space="preserve">In this contribution, we provide our views on HARQ-ACK for </w:t>
      </w:r>
      <w:proofErr w:type="spellStart"/>
      <w:r w:rsidR="00A42097">
        <w:rPr>
          <w:sz w:val="22"/>
          <w:szCs w:val="22"/>
        </w:rPr>
        <w:t>msgB</w:t>
      </w:r>
      <w:proofErr w:type="spellEnd"/>
      <w:r w:rsidR="00A42097">
        <w:rPr>
          <w:sz w:val="22"/>
          <w:szCs w:val="22"/>
        </w:rPr>
        <w:t xml:space="preserve">. </w:t>
      </w:r>
    </w:p>
    <w:p w14:paraId="65C49E0B" w14:textId="77777777" w:rsidR="00973DE9" w:rsidRDefault="00973DE9" w:rsidP="00C819D0">
      <w:pPr>
        <w:pStyle w:val="tdoc"/>
        <w:rPr>
          <w:lang w:val="en-US"/>
        </w:rPr>
      </w:pPr>
    </w:p>
    <w:p w14:paraId="5E26F37D" w14:textId="69DA8B6C" w:rsidR="00C80152" w:rsidRPr="00973DE9" w:rsidRDefault="00973DE9" w:rsidP="0007483C">
      <w:pPr>
        <w:pStyle w:val="Heading1"/>
        <w:numPr>
          <w:ilvl w:val="0"/>
          <w:numId w:val="4"/>
        </w:numPr>
        <w:spacing w:before="0" w:after="0" w:line="276" w:lineRule="auto"/>
        <w:contextualSpacing/>
        <w:jc w:val="both"/>
        <w:rPr>
          <w:rFonts w:cs="Arial"/>
          <w:smallCaps/>
          <w:lang w:val="en-US"/>
        </w:rPr>
      </w:pPr>
      <w:r w:rsidRPr="00973DE9">
        <w:rPr>
          <w:rFonts w:cs="Arial"/>
          <w:smallCaps/>
          <w:lang w:val="en-US"/>
        </w:rPr>
        <w:t xml:space="preserve">HARQ-ACK for </w:t>
      </w:r>
      <w:proofErr w:type="spellStart"/>
      <w:r w:rsidRPr="00973DE9">
        <w:rPr>
          <w:rFonts w:cs="Arial"/>
          <w:smallCaps/>
          <w:lang w:val="en-US"/>
        </w:rPr>
        <w:t>msgB</w:t>
      </w:r>
      <w:proofErr w:type="spellEnd"/>
    </w:p>
    <w:p w14:paraId="1727C64B" w14:textId="00239A96" w:rsidR="004E2D04" w:rsidRDefault="004E2D04" w:rsidP="004E2D04">
      <w:pPr>
        <w:pStyle w:val="ListParagraph"/>
        <w:spacing w:line="276" w:lineRule="auto"/>
        <w:ind w:left="360"/>
        <w:contextualSpacing/>
        <w:jc w:val="both"/>
        <w:rPr>
          <w:rFonts w:ascii="Times" w:hAnsi="Times" w:cs="Times"/>
          <w:b/>
          <w:highlight w:val="yellow"/>
        </w:rPr>
      </w:pPr>
    </w:p>
    <w:p w14:paraId="04527BD8" w14:textId="02021202" w:rsidR="00A604CA" w:rsidRDefault="00973DE9" w:rsidP="00C91649">
      <w:pPr>
        <w:spacing w:line="276" w:lineRule="auto"/>
        <w:ind w:firstLine="288"/>
        <w:contextualSpacing/>
        <w:jc w:val="both"/>
      </w:pPr>
      <w:r w:rsidRPr="000208B4">
        <w:rPr>
          <w:sz w:val="22"/>
          <w:szCs w:val="22"/>
        </w:rPr>
        <w:t xml:space="preserve">At the RAN2 #107 meeting, </w:t>
      </w:r>
      <w:r w:rsidR="000208B4" w:rsidRPr="000208B4">
        <w:rPr>
          <w:sz w:val="22"/>
          <w:szCs w:val="22"/>
        </w:rPr>
        <w:t xml:space="preserve">there were </w:t>
      </w:r>
      <w:r w:rsidR="00C91649">
        <w:rPr>
          <w:sz w:val="22"/>
          <w:szCs w:val="22"/>
        </w:rPr>
        <w:t xml:space="preserve">some </w:t>
      </w:r>
      <w:r w:rsidR="000208B4" w:rsidRPr="000208B4">
        <w:rPr>
          <w:sz w:val="22"/>
          <w:szCs w:val="22"/>
        </w:rPr>
        <w:t>discussion</w:t>
      </w:r>
      <w:r w:rsidR="00C91649">
        <w:rPr>
          <w:sz w:val="22"/>
          <w:szCs w:val="22"/>
        </w:rPr>
        <w:t>s</w:t>
      </w:r>
      <w:r w:rsidR="000208B4" w:rsidRPr="000208B4">
        <w:rPr>
          <w:sz w:val="22"/>
          <w:szCs w:val="22"/>
        </w:rPr>
        <w:t xml:space="preserve"> on procedures for 2-step RACH. The progress was summarized and communicated to RAN1 in </w:t>
      </w:r>
      <w:proofErr w:type="gramStart"/>
      <w:r w:rsidR="000208B4" w:rsidRPr="000208B4">
        <w:rPr>
          <w:sz w:val="22"/>
          <w:szCs w:val="22"/>
        </w:rPr>
        <w:t>an</w:t>
      </w:r>
      <w:proofErr w:type="gramEnd"/>
      <w:r w:rsidR="000208B4" w:rsidRPr="000208B4">
        <w:rPr>
          <w:sz w:val="22"/>
          <w:szCs w:val="22"/>
        </w:rPr>
        <w:t xml:space="preserve"> LS [2]. </w:t>
      </w:r>
      <w:r w:rsidR="00C91649">
        <w:rPr>
          <w:sz w:val="22"/>
          <w:szCs w:val="22"/>
        </w:rPr>
        <w:t xml:space="preserve">In the LS, RAN2 made the following statements related to </w:t>
      </w:r>
      <w:r w:rsidR="00C91649" w:rsidRPr="00FF7414">
        <w:rPr>
          <w:sz w:val="22"/>
          <w:szCs w:val="22"/>
        </w:rPr>
        <w:t xml:space="preserve">HARQ feedback for </w:t>
      </w:r>
      <w:proofErr w:type="spellStart"/>
      <w:r w:rsidR="00C91649" w:rsidRPr="00FF7414">
        <w:rPr>
          <w:sz w:val="22"/>
          <w:szCs w:val="22"/>
        </w:rPr>
        <w:t>msgB</w:t>
      </w:r>
      <w:proofErr w:type="spellEnd"/>
      <w:r w:rsidR="00C91649" w:rsidRPr="00FF7414">
        <w:rPr>
          <w:sz w:val="22"/>
          <w:szCs w:val="22"/>
        </w:rPr>
        <w:t>,</w:t>
      </w:r>
      <w:r w:rsidR="00C91649" w:rsidRPr="000208B4">
        <w:t xml:space="preserve"> </w:t>
      </w:r>
    </w:p>
    <w:p w14:paraId="5C5BD8F2" w14:textId="62D44471" w:rsidR="00491C72" w:rsidRPr="000208B4" w:rsidRDefault="00973DE9">
      <w:pPr>
        <w:pStyle w:val="ListParagraph"/>
        <w:numPr>
          <w:ilvl w:val="0"/>
          <w:numId w:val="12"/>
        </w:numPr>
        <w:spacing w:line="276" w:lineRule="auto"/>
        <w:contextualSpacing/>
        <w:jc w:val="both"/>
        <w:rPr>
          <w:rFonts w:ascii="Times New Roman" w:hAnsi="Times New Roman"/>
        </w:rPr>
      </w:pPr>
      <w:r w:rsidRPr="000208B4">
        <w:rPr>
          <w:rFonts w:ascii="Times New Roman" w:hAnsi="Times New Roman"/>
        </w:rPr>
        <w:t xml:space="preserve">HARQ feedback for </w:t>
      </w:r>
      <w:proofErr w:type="spellStart"/>
      <w:r w:rsidRPr="000208B4">
        <w:rPr>
          <w:rFonts w:ascii="Times New Roman" w:hAnsi="Times New Roman"/>
        </w:rPr>
        <w:t>msgB</w:t>
      </w:r>
      <w:proofErr w:type="spellEnd"/>
      <w:r w:rsidRPr="000208B4">
        <w:rPr>
          <w:rFonts w:ascii="Times New Roman" w:hAnsi="Times New Roman"/>
        </w:rPr>
        <w:t xml:space="preserve"> would be needed from RAN2 point of view</w:t>
      </w:r>
      <w:r w:rsidR="000208B4" w:rsidRPr="000208B4">
        <w:rPr>
          <w:rFonts w:ascii="Times New Roman" w:hAnsi="Times New Roman"/>
        </w:rPr>
        <w:t xml:space="preserve"> </w:t>
      </w:r>
    </w:p>
    <w:p w14:paraId="25922AB5" w14:textId="77777777" w:rsidR="000208B4" w:rsidRPr="000208B4" w:rsidRDefault="000208B4" w:rsidP="000208B4">
      <w:pPr>
        <w:pStyle w:val="ListParagraph"/>
        <w:numPr>
          <w:ilvl w:val="0"/>
          <w:numId w:val="12"/>
        </w:numPr>
        <w:spacing w:line="276" w:lineRule="auto"/>
        <w:contextualSpacing/>
        <w:jc w:val="both"/>
        <w:rPr>
          <w:rFonts w:ascii="Times New Roman" w:hAnsi="Times New Roman"/>
        </w:rPr>
      </w:pPr>
      <w:r w:rsidRPr="000208B4">
        <w:rPr>
          <w:rFonts w:ascii="Times New Roman" w:eastAsia="Malgun Gothic" w:hAnsi="Times New Roman"/>
          <w:lang w:eastAsia="ja-JP"/>
        </w:rPr>
        <w:t xml:space="preserve">the current </w:t>
      </w:r>
      <w:proofErr w:type="spellStart"/>
      <w:r w:rsidRPr="008B7DD1">
        <w:rPr>
          <w:rFonts w:ascii="Times New Roman" w:eastAsia="Malgun Gothic" w:hAnsi="Times New Roman"/>
          <w:i/>
          <w:lang w:eastAsia="ja-JP"/>
        </w:rPr>
        <w:t>successRAR</w:t>
      </w:r>
      <w:proofErr w:type="spellEnd"/>
      <w:r w:rsidRPr="000208B4">
        <w:rPr>
          <w:rFonts w:ascii="Times New Roman" w:eastAsia="Malgun Gothic" w:hAnsi="Times New Roman"/>
          <w:lang w:eastAsia="ja-JP"/>
        </w:rPr>
        <w:t xml:space="preserve"> has no UL grant in the message</w:t>
      </w:r>
      <w:r w:rsidRPr="000208B4">
        <w:rPr>
          <w:rFonts w:ascii="Times New Roman" w:hAnsi="Times New Roman"/>
          <w:lang w:eastAsia="zh-CN"/>
        </w:rPr>
        <w:t xml:space="preserve"> </w:t>
      </w:r>
    </w:p>
    <w:p w14:paraId="24FF97EE" w14:textId="77777777" w:rsidR="000208B4" w:rsidRPr="000208B4" w:rsidRDefault="000208B4" w:rsidP="000208B4">
      <w:pPr>
        <w:pStyle w:val="ListParagraph"/>
        <w:numPr>
          <w:ilvl w:val="0"/>
          <w:numId w:val="12"/>
        </w:numPr>
        <w:spacing w:line="276" w:lineRule="auto"/>
        <w:contextualSpacing/>
        <w:jc w:val="both"/>
        <w:rPr>
          <w:rFonts w:ascii="Times New Roman" w:hAnsi="Times New Roman"/>
        </w:rPr>
      </w:pPr>
      <w:r w:rsidRPr="000208B4">
        <w:rPr>
          <w:rFonts w:ascii="Times New Roman" w:eastAsia="Malgun Gothic" w:hAnsi="Times New Roman"/>
          <w:lang w:eastAsia="ja-JP"/>
        </w:rPr>
        <w:t xml:space="preserve">RAN2 design allows multiplexing </w:t>
      </w:r>
      <w:proofErr w:type="spellStart"/>
      <w:r w:rsidRPr="008B7DD1">
        <w:rPr>
          <w:rFonts w:ascii="Times New Roman" w:eastAsia="Malgun Gothic" w:hAnsi="Times New Roman"/>
          <w:i/>
          <w:lang w:eastAsia="ja-JP"/>
        </w:rPr>
        <w:t>successRAR</w:t>
      </w:r>
      <w:r w:rsidRPr="000208B4">
        <w:rPr>
          <w:rFonts w:ascii="Times New Roman" w:eastAsia="Malgun Gothic" w:hAnsi="Times New Roman"/>
          <w:lang w:eastAsia="ja-JP"/>
        </w:rPr>
        <w:t>s</w:t>
      </w:r>
      <w:proofErr w:type="spellEnd"/>
      <w:r w:rsidRPr="000208B4">
        <w:rPr>
          <w:rFonts w:ascii="Times New Roman" w:eastAsia="Malgun Gothic" w:hAnsi="Times New Roman"/>
          <w:lang w:eastAsia="ja-JP"/>
        </w:rPr>
        <w:t xml:space="preserve"> of multiple UEs in </w:t>
      </w:r>
      <w:proofErr w:type="spellStart"/>
      <w:r w:rsidRPr="000208B4">
        <w:rPr>
          <w:rFonts w:ascii="Times New Roman" w:eastAsia="Malgun Gothic" w:hAnsi="Times New Roman"/>
          <w:lang w:eastAsia="ja-JP"/>
        </w:rPr>
        <w:t>msgB</w:t>
      </w:r>
      <w:proofErr w:type="spellEnd"/>
      <w:r w:rsidRPr="000208B4">
        <w:rPr>
          <w:rFonts w:ascii="Times New Roman" w:eastAsia="Malgun Gothic" w:hAnsi="Times New Roman"/>
          <w:lang w:eastAsia="ja-JP"/>
        </w:rPr>
        <w:t xml:space="preserve">. </w:t>
      </w:r>
    </w:p>
    <w:p w14:paraId="5B7D3B32" w14:textId="1D2D2A41" w:rsidR="000208B4" w:rsidRPr="000208B4" w:rsidRDefault="000208B4" w:rsidP="000208B4">
      <w:pPr>
        <w:pStyle w:val="ListParagraph"/>
        <w:numPr>
          <w:ilvl w:val="0"/>
          <w:numId w:val="12"/>
        </w:numPr>
        <w:spacing w:line="276" w:lineRule="auto"/>
        <w:contextualSpacing/>
        <w:jc w:val="both"/>
        <w:rPr>
          <w:rFonts w:ascii="Times New Roman" w:hAnsi="Times New Roman"/>
        </w:rPr>
      </w:pPr>
      <w:r w:rsidRPr="000208B4">
        <w:rPr>
          <w:rFonts w:ascii="Times New Roman" w:eastAsia="Malgun Gothic" w:hAnsi="Times New Roman"/>
          <w:lang w:eastAsia="ja-JP"/>
        </w:rPr>
        <w:t xml:space="preserve">HARQ feedback for the </w:t>
      </w:r>
      <w:proofErr w:type="spellStart"/>
      <w:r w:rsidRPr="000208B4">
        <w:rPr>
          <w:rFonts w:ascii="Times New Roman" w:eastAsia="Malgun Gothic" w:hAnsi="Times New Roman"/>
          <w:lang w:eastAsia="ja-JP"/>
        </w:rPr>
        <w:t>msgB</w:t>
      </w:r>
      <w:proofErr w:type="spellEnd"/>
      <w:r w:rsidRPr="000208B4">
        <w:rPr>
          <w:rFonts w:ascii="Times New Roman" w:eastAsia="Malgun Gothic" w:hAnsi="Times New Roman"/>
          <w:lang w:eastAsia="ja-JP"/>
        </w:rPr>
        <w:t xml:space="preserve"> is needed for this multiplexed case to confirm contention resolution for the success UEs</w:t>
      </w:r>
      <w:r w:rsidR="00A42097">
        <w:rPr>
          <w:rFonts w:ascii="Times New Roman" w:eastAsia="Malgun Gothic" w:hAnsi="Times New Roman"/>
          <w:lang w:eastAsia="ja-JP"/>
        </w:rPr>
        <w:t>.</w:t>
      </w:r>
    </w:p>
    <w:p w14:paraId="3FD56229" w14:textId="52C8489A" w:rsidR="000208B4" w:rsidRDefault="000208B4" w:rsidP="000208B4">
      <w:pPr>
        <w:spacing w:line="276" w:lineRule="auto"/>
        <w:contextualSpacing/>
        <w:jc w:val="both"/>
        <w:rPr>
          <w:rFonts w:ascii="Times" w:hAnsi="Times" w:cs="Times"/>
        </w:rPr>
      </w:pPr>
    </w:p>
    <w:p w14:paraId="76051A83" w14:textId="77371C96" w:rsidR="002041D9" w:rsidRDefault="009E7BD9" w:rsidP="009E7BD9">
      <w:pPr>
        <w:spacing w:line="276" w:lineRule="auto"/>
        <w:ind w:firstLine="288"/>
        <w:contextualSpacing/>
        <w:jc w:val="both"/>
        <w:rPr>
          <w:rFonts w:ascii="Times" w:hAnsi="Times" w:cs="Times"/>
          <w:sz w:val="22"/>
          <w:szCs w:val="22"/>
        </w:rPr>
      </w:pPr>
      <w:r w:rsidRPr="00E76D1D">
        <w:rPr>
          <w:rFonts w:ascii="Times" w:hAnsi="Times" w:cs="Times"/>
          <w:sz w:val="22"/>
          <w:szCs w:val="22"/>
        </w:rPr>
        <w:t xml:space="preserve">The LS also </w:t>
      </w:r>
      <w:r w:rsidR="00A604CA">
        <w:rPr>
          <w:rFonts w:ascii="Times" w:hAnsi="Times" w:cs="Times"/>
          <w:sz w:val="22"/>
          <w:szCs w:val="22"/>
        </w:rPr>
        <w:t>inquir</w:t>
      </w:r>
      <w:r w:rsidR="00A604CA" w:rsidRPr="00E76D1D">
        <w:rPr>
          <w:rFonts w:ascii="Times" w:hAnsi="Times" w:cs="Times"/>
          <w:sz w:val="22"/>
          <w:szCs w:val="22"/>
        </w:rPr>
        <w:t xml:space="preserve">ed </w:t>
      </w:r>
      <w:r w:rsidRPr="00E76D1D">
        <w:rPr>
          <w:rFonts w:ascii="Times" w:hAnsi="Times" w:cs="Times"/>
          <w:sz w:val="22"/>
          <w:szCs w:val="22"/>
        </w:rPr>
        <w:t xml:space="preserve">RAN1 to provide feedback on any RAN1 mechanisms for sending HARQ feedback in UL for </w:t>
      </w:r>
      <w:proofErr w:type="spellStart"/>
      <w:r w:rsidRPr="00E76D1D">
        <w:rPr>
          <w:rFonts w:ascii="Times" w:hAnsi="Times" w:cs="Times"/>
          <w:sz w:val="22"/>
          <w:szCs w:val="22"/>
        </w:rPr>
        <w:t>msgB</w:t>
      </w:r>
      <w:proofErr w:type="spellEnd"/>
      <w:r w:rsidRPr="00E76D1D">
        <w:rPr>
          <w:rFonts w:ascii="Times" w:hAnsi="Times" w:cs="Times"/>
          <w:sz w:val="22"/>
          <w:szCs w:val="22"/>
        </w:rPr>
        <w:t xml:space="preserve"> in case </w:t>
      </w:r>
      <w:r w:rsidR="00A604CA">
        <w:rPr>
          <w:rFonts w:ascii="Times" w:hAnsi="Times" w:cs="Times"/>
          <w:sz w:val="22"/>
          <w:szCs w:val="22"/>
        </w:rPr>
        <w:t>of</w:t>
      </w:r>
      <w:r w:rsidR="00A604CA" w:rsidRPr="00E76D1D">
        <w:rPr>
          <w:rFonts w:ascii="Times" w:hAnsi="Times" w:cs="Times"/>
          <w:sz w:val="22"/>
          <w:szCs w:val="22"/>
        </w:rPr>
        <w:t xml:space="preserve"> multiplex</w:t>
      </w:r>
      <w:r w:rsidR="00A604CA">
        <w:rPr>
          <w:rFonts w:ascii="Times" w:hAnsi="Times" w:cs="Times"/>
          <w:sz w:val="22"/>
          <w:szCs w:val="22"/>
        </w:rPr>
        <w:t>ing</w:t>
      </w:r>
      <w:r w:rsidR="00A604CA" w:rsidRPr="00E76D1D">
        <w:rPr>
          <w:rFonts w:ascii="Times" w:hAnsi="Times" w:cs="Times"/>
          <w:sz w:val="22"/>
          <w:szCs w:val="22"/>
        </w:rPr>
        <w:t xml:space="preserve"> </w:t>
      </w:r>
      <w:r w:rsidRPr="00E76D1D">
        <w:rPr>
          <w:rFonts w:ascii="Times" w:hAnsi="Times" w:cs="Times"/>
          <w:sz w:val="22"/>
          <w:szCs w:val="22"/>
        </w:rPr>
        <w:t xml:space="preserve">multiple UEs. </w:t>
      </w:r>
      <w:r w:rsidR="00E76D1D">
        <w:rPr>
          <w:rFonts w:ascii="Times" w:hAnsi="Times" w:cs="Times"/>
          <w:sz w:val="22"/>
          <w:szCs w:val="22"/>
        </w:rPr>
        <w:t xml:space="preserve">RAN1 discussed HARQ-ACK related issues in an e-mail discussion [3]. </w:t>
      </w:r>
    </w:p>
    <w:p w14:paraId="1ED7CA42" w14:textId="4E1DCBD9" w:rsidR="002041D9" w:rsidRDefault="002041D9" w:rsidP="009E7BD9">
      <w:pPr>
        <w:spacing w:line="276" w:lineRule="auto"/>
        <w:ind w:firstLine="288"/>
        <w:contextualSpacing/>
        <w:jc w:val="both"/>
        <w:rPr>
          <w:rFonts w:ascii="Times" w:hAnsi="Times" w:cs="Times"/>
          <w:sz w:val="22"/>
          <w:szCs w:val="22"/>
        </w:rPr>
      </w:pPr>
    </w:p>
    <w:p w14:paraId="68221128" w14:textId="626F5430" w:rsidR="00123109" w:rsidRPr="008B7DD1" w:rsidRDefault="008A3A11" w:rsidP="008B7DD1">
      <w:pPr>
        <w:spacing w:line="276" w:lineRule="auto"/>
        <w:contextualSpacing/>
        <w:jc w:val="both"/>
        <w:rPr>
          <w:rFonts w:ascii="Times" w:hAnsi="Times" w:cs="Times"/>
          <w:b/>
          <w:sz w:val="22"/>
          <w:szCs w:val="22"/>
          <w:u w:val="single"/>
        </w:rPr>
      </w:pPr>
      <w:r w:rsidRPr="008B7DD1">
        <w:rPr>
          <w:rFonts w:ascii="Times" w:hAnsi="Times" w:cs="Times"/>
          <w:b/>
          <w:sz w:val="22"/>
          <w:szCs w:val="22"/>
          <w:highlight w:val="lightGray"/>
          <w:u w:val="single"/>
        </w:rPr>
        <w:t>ACK/NACK f</w:t>
      </w:r>
      <w:r w:rsidR="00123109" w:rsidRPr="008B7DD1">
        <w:rPr>
          <w:rFonts w:ascii="Times" w:hAnsi="Times" w:cs="Times"/>
          <w:b/>
          <w:sz w:val="22"/>
          <w:szCs w:val="22"/>
          <w:highlight w:val="lightGray"/>
          <w:u w:val="single"/>
        </w:rPr>
        <w:t>eedback</w:t>
      </w:r>
    </w:p>
    <w:p w14:paraId="2234DBD1" w14:textId="1850923E" w:rsidR="00B17BD3" w:rsidRDefault="007640D3" w:rsidP="00747171">
      <w:pPr>
        <w:spacing w:line="276" w:lineRule="auto"/>
        <w:ind w:firstLine="288"/>
        <w:contextualSpacing/>
        <w:jc w:val="both"/>
        <w:rPr>
          <w:rFonts w:ascii="Times" w:hAnsi="Times" w:cs="Times"/>
          <w:sz w:val="22"/>
          <w:szCs w:val="22"/>
        </w:rPr>
      </w:pPr>
      <w:r w:rsidRPr="002A61C1">
        <w:rPr>
          <w:rFonts w:ascii="Times" w:hAnsi="Times" w:cs="Times"/>
          <w:sz w:val="22"/>
          <w:szCs w:val="22"/>
        </w:rPr>
        <w:t>A</w:t>
      </w:r>
      <w:r w:rsidR="00B27BC7" w:rsidRPr="002A61C1">
        <w:rPr>
          <w:rFonts w:ascii="Times" w:hAnsi="Times" w:cs="Times"/>
          <w:sz w:val="22"/>
          <w:szCs w:val="22"/>
        </w:rPr>
        <w:t xml:space="preserve">fter sending </w:t>
      </w:r>
      <w:proofErr w:type="spellStart"/>
      <w:r w:rsidR="00B27BC7" w:rsidRPr="002A61C1">
        <w:rPr>
          <w:rFonts w:ascii="Times" w:hAnsi="Times" w:cs="Times"/>
          <w:sz w:val="22"/>
          <w:szCs w:val="22"/>
        </w:rPr>
        <w:t>msgA</w:t>
      </w:r>
      <w:proofErr w:type="spellEnd"/>
      <w:r w:rsidR="00747171" w:rsidRPr="002A61C1">
        <w:rPr>
          <w:rFonts w:ascii="Times" w:hAnsi="Times" w:cs="Times"/>
          <w:sz w:val="22"/>
          <w:szCs w:val="22"/>
        </w:rPr>
        <w:t xml:space="preserve"> containing </w:t>
      </w:r>
      <w:r w:rsidR="00123109" w:rsidRPr="002A61C1">
        <w:rPr>
          <w:rFonts w:ascii="Times" w:hAnsi="Times" w:cs="Times"/>
          <w:sz w:val="22"/>
          <w:szCs w:val="22"/>
        </w:rPr>
        <w:t xml:space="preserve">a </w:t>
      </w:r>
      <w:r w:rsidR="00747171" w:rsidRPr="002A61C1">
        <w:rPr>
          <w:rFonts w:ascii="Times" w:hAnsi="Times" w:cs="Times"/>
          <w:sz w:val="22"/>
          <w:szCs w:val="22"/>
        </w:rPr>
        <w:t>CCCH</w:t>
      </w:r>
      <w:r w:rsidR="00123109" w:rsidRPr="002A61C1">
        <w:rPr>
          <w:rFonts w:ascii="Times" w:hAnsi="Times" w:cs="Times"/>
          <w:sz w:val="22"/>
          <w:szCs w:val="22"/>
        </w:rPr>
        <w:t xml:space="preserve"> SDU</w:t>
      </w:r>
      <w:r w:rsidR="00B27BC7" w:rsidRPr="002A61C1">
        <w:rPr>
          <w:rFonts w:ascii="Times" w:hAnsi="Times" w:cs="Times"/>
          <w:sz w:val="22"/>
          <w:szCs w:val="22"/>
        </w:rPr>
        <w:t xml:space="preserve">, the UE attempts to detect </w:t>
      </w:r>
      <w:r w:rsidR="00123109" w:rsidRPr="002A61C1">
        <w:rPr>
          <w:rFonts w:ascii="Times" w:hAnsi="Times" w:cs="Times"/>
          <w:sz w:val="22"/>
          <w:szCs w:val="22"/>
        </w:rPr>
        <w:t xml:space="preserve">the DCI scheduling </w:t>
      </w:r>
      <w:proofErr w:type="spellStart"/>
      <w:r w:rsidRPr="002A61C1">
        <w:rPr>
          <w:rFonts w:ascii="Times" w:hAnsi="Times" w:cs="Times"/>
          <w:sz w:val="22"/>
          <w:szCs w:val="22"/>
        </w:rPr>
        <w:t>msgB</w:t>
      </w:r>
      <w:proofErr w:type="spellEnd"/>
      <w:r w:rsidR="00295325" w:rsidRPr="002A61C1">
        <w:rPr>
          <w:rFonts w:ascii="Times" w:hAnsi="Times" w:cs="Times"/>
          <w:sz w:val="22"/>
          <w:szCs w:val="22"/>
        </w:rPr>
        <w:t xml:space="preserve">. The UE monitors within a window for the </w:t>
      </w:r>
      <w:proofErr w:type="spellStart"/>
      <w:r w:rsidR="00295325" w:rsidRPr="002A61C1">
        <w:rPr>
          <w:rFonts w:ascii="Times" w:hAnsi="Times" w:cs="Times"/>
          <w:sz w:val="22"/>
          <w:szCs w:val="22"/>
        </w:rPr>
        <w:t>msgB</w:t>
      </w:r>
      <w:proofErr w:type="spellEnd"/>
      <w:r w:rsidR="00295325" w:rsidRPr="002A61C1">
        <w:rPr>
          <w:rFonts w:ascii="Times" w:hAnsi="Times" w:cs="Times"/>
          <w:sz w:val="22"/>
          <w:szCs w:val="22"/>
        </w:rPr>
        <w:t xml:space="preserve"> payload containing</w:t>
      </w:r>
      <w:r w:rsidR="00123109" w:rsidRPr="002A61C1">
        <w:rPr>
          <w:rFonts w:ascii="Times" w:hAnsi="Times" w:cs="Times"/>
          <w:sz w:val="22"/>
          <w:szCs w:val="22"/>
        </w:rPr>
        <w:t xml:space="preserve"> </w:t>
      </w:r>
      <w:r w:rsidR="00295325" w:rsidRPr="002A61C1">
        <w:rPr>
          <w:rFonts w:ascii="Times" w:hAnsi="Times" w:cs="Times"/>
          <w:sz w:val="22"/>
          <w:szCs w:val="22"/>
        </w:rPr>
        <w:t xml:space="preserve">its </w:t>
      </w:r>
      <w:proofErr w:type="spellStart"/>
      <w:r w:rsidR="00123109" w:rsidRPr="008B7DD1">
        <w:rPr>
          <w:rFonts w:ascii="Times" w:hAnsi="Times" w:cs="Times"/>
          <w:i/>
          <w:sz w:val="22"/>
          <w:szCs w:val="22"/>
        </w:rPr>
        <w:t>successRAR</w:t>
      </w:r>
      <w:proofErr w:type="spellEnd"/>
      <w:r w:rsidR="00E86532" w:rsidRPr="002A61C1">
        <w:rPr>
          <w:rFonts w:ascii="Times" w:hAnsi="Times" w:cs="Times"/>
          <w:sz w:val="22"/>
          <w:szCs w:val="22"/>
        </w:rPr>
        <w:t xml:space="preserve">. </w:t>
      </w:r>
      <w:r w:rsidR="00B27BC7" w:rsidRPr="002A61C1">
        <w:rPr>
          <w:rFonts w:ascii="Times" w:hAnsi="Times" w:cs="Times"/>
          <w:sz w:val="22"/>
          <w:szCs w:val="22"/>
        </w:rPr>
        <w:t xml:space="preserve">If </w:t>
      </w:r>
      <w:r w:rsidR="00E86532" w:rsidRPr="002A61C1">
        <w:rPr>
          <w:rFonts w:ascii="Times" w:hAnsi="Times" w:cs="Times"/>
          <w:sz w:val="22"/>
          <w:szCs w:val="22"/>
        </w:rPr>
        <w:t xml:space="preserve">the UE detects its contention resolution ID in the </w:t>
      </w:r>
      <w:proofErr w:type="spellStart"/>
      <w:r w:rsidR="00E86532" w:rsidRPr="008B7DD1">
        <w:rPr>
          <w:rFonts w:ascii="Times" w:hAnsi="Times" w:cs="Times"/>
          <w:i/>
          <w:sz w:val="22"/>
          <w:szCs w:val="22"/>
        </w:rPr>
        <w:t>successRAR</w:t>
      </w:r>
      <w:proofErr w:type="spellEnd"/>
      <w:r w:rsidR="00E86532" w:rsidRPr="002A61C1">
        <w:rPr>
          <w:rFonts w:ascii="Times" w:hAnsi="Times" w:cs="Times"/>
          <w:sz w:val="22"/>
          <w:szCs w:val="22"/>
        </w:rPr>
        <w:t xml:space="preserve">, </w:t>
      </w:r>
      <w:r w:rsidR="00B27BC7" w:rsidRPr="002A61C1">
        <w:rPr>
          <w:rFonts w:ascii="Times" w:hAnsi="Times" w:cs="Times"/>
          <w:sz w:val="22"/>
          <w:szCs w:val="22"/>
        </w:rPr>
        <w:t xml:space="preserve">contention resolution is </w:t>
      </w:r>
      <w:r w:rsidR="00E86532" w:rsidRPr="002A61C1">
        <w:rPr>
          <w:rFonts w:ascii="Times" w:hAnsi="Times" w:cs="Times"/>
          <w:sz w:val="22"/>
          <w:szCs w:val="22"/>
        </w:rPr>
        <w:t xml:space="preserve">deemed </w:t>
      </w:r>
      <w:r w:rsidR="00B27BC7" w:rsidRPr="002A61C1">
        <w:rPr>
          <w:rFonts w:ascii="Times" w:hAnsi="Times" w:cs="Times"/>
          <w:sz w:val="22"/>
          <w:szCs w:val="22"/>
        </w:rPr>
        <w:t>successful</w:t>
      </w:r>
      <w:r w:rsidR="00E86532" w:rsidRPr="002A61C1">
        <w:rPr>
          <w:rFonts w:ascii="Times" w:hAnsi="Times" w:cs="Times"/>
          <w:sz w:val="22"/>
          <w:szCs w:val="22"/>
        </w:rPr>
        <w:t xml:space="preserve"> and</w:t>
      </w:r>
      <w:r w:rsidR="00B27BC7" w:rsidRPr="002A61C1">
        <w:rPr>
          <w:rFonts w:ascii="Times" w:hAnsi="Times" w:cs="Times"/>
          <w:sz w:val="22"/>
          <w:szCs w:val="22"/>
        </w:rPr>
        <w:t xml:space="preserve"> the UE sends back a HARQ-ACK on the PUCCH</w:t>
      </w:r>
      <w:r w:rsidR="00E86532" w:rsidRPr="002A61C1">
        <w:rPr>
          <w:rFonts w:ascii="Times" w:hAnsi="Times" w:cs="Times"/>
          <w:sz w:val="22"/>
          <w:szCs w:val="22"/>
        </w:rPr>
        <w:t xml:space="preserve"> to complete the procedure</w:t>
      </w:r>
      <w:r w:rsidR="00B27BC7" w:rsidRPr="002A61C1">
        <w:rPr>
          <w:rFonts w:ascii="Times" w:hAnsi="Times" w:cs="Times"/>
          <w:sz w:val="22"/>
          <w:szCs w:val="22"/>
        </w:rPr>
        <w:t>.</w:t>
      </w:r>
      <w:r w:rsidR="003F47B8" w:rsidRPr="002A61C1">
        <w:rPr>
          <w:rFonts w:ascii="Times" w:hAnsi="Times" w:cs="Times"/>
          <w:sz w:val="22"/>
          <w:szCs w:val="22"/>
        </w:rPr>
        <w:t xml:space="preserve"> If the</w:t>
      </w:r>
      <w:r w:rsidR="003F47B8">
        <w:rPr>
          <w:rFonts w:ascii="Times" w:hAnsi="Times" w:cs="Times"/>
          <w:sz w:val="22"/>
          <w:szCs w:val="22"/>
        </w:rPr>
        <w:t xml:space="preserve"> contention resolution is unsuccessful, </w:t>
      </w:r>
      <w:r w:rsidR="00123109">
        <w:rPr>
          <w:rFonts w:ascii="Times" w:hAnsi="Times" w:cs="Times"/>
          <w:sz w:val="22"/>
          <w:szCs w:val="22"/>
        </w:rPr>
        <w:t xml:space="preserve">it’s FFS </w:t>
      </w:r>
      <w:r w:rsidR="003F47B8">
        <w:rPr>
          <w:rFonts w:ascii="Times" w:hAnsi="Times" w:cs="Times"/>
          <w:sz w:val="22"/>
          <w:szCs w:val="22"/>
        </w:rPr>
        <w:t xml:space="preserve">whether the UE should </w:t>
      </w:r>
      <w:r w:rsidR="00123109">
        <w:rPr>
          <w:rFonts w:ascii="Times" w:hAnsi="Times" w:cs="Times"/>
          <w:sz w:val="22"/>
          <w:szCs w:val="22"/>
        </w:rPr>
        <w:t xml:space="preserve">explicitly </w:t>
      </w:r>
      <w:r w:rsidR="003F47B8">
        <w:rPr>
          <w:rFonts w:ascii="Times" w:hAnsi="Times" w:cs="Times"/>
          <w:sz w:val="22"/>
          <w:szCs w:val="22"/>
        </w:rPr>
        <w:t xml:space="preserve">send a NACK. </w:t>
      </w:r>
      <w:r w:rsidR="00D0632F">
        <w:rPr>
          <w:rFonts w:ascii="Times" w:hAnsi="Times" w:cs="Times"/>
          <w:sz w:val="22"/>
          <w:szCs w:val="22"/>
        </w:rPr>
        <w:t xml:space="preserve">The </w:t>
      </w:r>
      <w:r w:rsidR="00123109">
        <w:rPr>
          <w:rFonts w:ascii="Times" w:hAnsi="Times" w:cs="Times"/>
          <w:sz w:val="22"/>
          <w:szCs w:val="22"/>
        </w:rPr>
        <w:t>existing behaviour in 4-step RACH</w:t>
      </w:r>
      <w:r w:rsidR="00295325">
        <w:rPr>
          <w:rFonts w:ascii="Times" w:hAnsi="Times" w:cs="Times"/>
          <w:sz w:val="22"/>
          <w:szCs w:val="22"/>
        </w:rPr>
        <w:t xml:space="preserve"> for msg4</w:t>
      </w:r>
      <w:r w:rsidR="00123109">
        <w:rPr>
          <w:rFonts w:ascii="Times" w:hAnsi="Times" w:cs="Times"/>
          <w:sz w:val="22"/>
          <w:szCs w:val="22"/>
        </w:rPr>
        <w:t xml:space="preserve"> relies on the </w:t>
      </w:r>
      <w:r w:rsidR="00D0632F">
        <w:rPr>
          <w:rFonts w:ascii="Times" w:hAnsi="Times" w:cs="Times"/>
          <w:sz w:val="22"/>
          <w:szCs w:val="22"/>
        </w:rPr>
        <w:t xml:space="preserve">absence of ACK </w:t>
      </w:r>
      <w:r w:rsidR="00123109">
        <w:rPr>
          <w:rFonts w:ascii="Times" w:hAnsi="Times" w:cs="Times"/>
          <w:sz w:val="22"/>
          <w:szCs w:val="22"/>
        </w:rPr>
        <w:t xml:space="preserve">to </w:t>
      </w:r>
      <w:r w:rsidR="00D0632F">
        <w:rPr>
          <w:rFonts w:ascii="Times" w:hAnsi="Times" w:cs="Times"/>
          <w:sz w:val="22"/>
          <w:szCs w:val="22"/>
        </w:rPr>
        <w:lastRenderedPageBreak/>
        <w:t xml:space="preserve">implicitly signal that the contention resolution was not successful. </w:t>
      </w:r>
      <w:r w:rsidR="00295325">
        <w:rPr>
          <w:rFonts w:ascii="Times" w:hAnsi="Times" w:cs="Times"/>
          <w:sz w:val="22"/>
          <w:szCs w:val="22"/>
        </w:rPr>
        <w:t xml:space="preserve">An explicit NACK signalling </w:t>
      </w:r>
      <w:r w:rsidR="007B0049">
        <w:rPr>
          <w:rFonts w:ascii="Times" w:hAnsi="Times" w:cs="Times"/>
          <w:sz w:val="22"/>
          <w:szCs w:val="22"/>
        </w:rPr>
        <w:t xml:space="preserve">consumes </w:t>
      </w:r>
      <w:proofErr w:type="gramStart"/>
      <w:r w:rsidR="007B0049">
        <w:rPr>
          <w:rFonts w:ascii="Times" w:hAnsi="Times" w:cs="Times"/>
          <w:sz w:val="22"/>
          <w:szCs w:val="22"/>
        </w:rPr>
        <w:t>resources, and</w:t>
      </w:r>
      <w:proofErr w:type="gramEnd"/>
      <w:r w:rsidR="007B0049">
        <w:rPr>
          <w:rFonts w:ascii="Times" w:hAnsi="Times" w:cs="Times"/>
          <w:sz w:val="22"/>
          <w:szCs w:val="22"/>
        </w:rPr>
        <w:t xml:space="preserve"> </w:t>
      </w:r>
      <w:r w:rsidR="00295325">
        <w:rPr>
          <w:rFonts w:ascii="Times" w:hAnsi="Times" w:cs="Times"/>
          <w:sz w:val="22"/>
          <w:szCs w:val="22"/>
        </w:rPr>
        <w:t xml:space="preserve">creates interference in the network with additional UE transmission for each </w:t>
      </w:r>
      <w:proofErr w:type="spellStart"/>
      <w:r w:rsidR="00295325">
        <w:rPr>
          <w:rFonts w:ascii="Times" w:hAnsi="Times" w:cs="Times"/>
          <w:sz w:val="22"/>
          <w:szCs w:val="22"/>
        </w:rPr>
        <w:t>msgB</w:t>
      </w:r>
      <w:proofErr w:type="spellEnd"/>
      <w:r w:rsidR="00295325">
        <w:rPr>
          <w:rFonts w:ascii="Times" w:hAnsi="Times" w:cs="Times"/>
          <w:sz w:val="22"/>
          <w:szCs w:val="22"/>
        </w:rPr>
        <w:t xml:space="preserve"> failure. We support </w:t>
      </w:r>
      <w:r w:rsidR="009F7122">
        <w:rPr>
          <w:rFonts w:ascii="Times" w:hAnsi="Times" w:cs="Times"/>
          <w:sz w:val="22"/>
          <w:szCs w:val="22"/>
        </w:rPr>
        <w:t xml:space="preserve">reusing the same methodology from msg4 and </w:t>
      </w:r>
      <w:r w:rsidR="00295325">
        <w:rPr>
          <w:rFonts w:ascii="Times" w:hAnsi="Times" w:cs="Times"/>
          <w:sz w:val="22"/>
          <w:szCs w:val="22"/>
        </w:rPr>
        <w:t>only sending ACK</w:t>
      </w:r>
      <w:r w:rsidR="009F7122">
        <w:rPr>
          <w:rFonts w:ascii="Times" w:hAnsi="Times" w:cs="Times"/>
          <w:sz w:val="22"/>
          <w:szCs w:val="22"/>
        </w:rPr>
        <w:t xml:space="preserve"> when contention resolution is </w:t>
      </w:r>
      <w:r w:rsidR="007B0049">
        <w:rPr>
          <w:rFonts w:ascii="Times" w:hAnsi="Times" w:cs="Times"/>
          <w:sz w:val="22"/>
          <w:szCs w:val="22"/>
        </w:rPr>
        <w:t>successful</w:t>
      </w:r>
      <w:r w:rsidR="00295325">
        <w:rPr>
          <w:rFonts w:ascii="Times" w:hAnsi="Times" w:cs="Times"/>
          <w:sz w:val="22"/>
          <w:szCs w:val="22"/>
        </w:rPr>
        <w:t xml:space="preserve">. </w:t>
      </w:r>
    </w:p>
    <w:p w14:paraId="67CFC1DF" w14:textId="284D6380" w:rsidR="00C65787" w:rsidRDefault="00C65787" w:rsidP="00747171">
      <w:pPr>
        <w:spacing w:line="276" w:lineRule="auto"/>
        <w:ind w:firstLine="288"/>
        <w:contextualSpacing/>
        <w:jc w:val="both"/>
        <w:rPr>
          <w:rFonts w:ascii="Times" w:hAnsi="Times" w:cs="Times"/>
          <w:sz w:val="22"/>
          <w:szCs w:val="22"/>
        </w:rPr>
      </w:pPr>
    </w:p>
    <w:p w14:paraId="2B83C0CD" w14:textId="1AFE2879" w:rsidR="00C65787" w:rsidRPr="008A6BA0" w:rsidRDefault="00C65787" w:rsidP="008B7DD1">
      <w:pPr>
        <w:spacing w:line="276" w:lineRule="auto"/>
        <w:contextualSpacing/>
        <w:rPr>
          <w:rFonts w:ascii="Times" w:hAnsi="Times" w:cs="Times"/>
          <w:i/>
          <w:sz w:val="22"/>
        </w:rPr>
      </w:pPr>
      <w:bookmarkStart w:id="1" w:name="_GoBack"/>
      <w:r w:rsidRPr="008A6BA0">
        <w:rPr>
          <w:rFonts w:ascii="Times" w:hAnsi="Times" w:cs="Times"/>
          <w:b/>
          <w:i/>
          <w:sz w:val="22"/>
        </w:rPr>
        <w:t>Proposal 1</w:t>
      </w:r>
      <w:r w:rsidRPr="008A6BA0">
        <w:rPr>
          <w:rFonts w:ascii="Times" w:hAnsi="Times" w:cs="Times"/>
          <w:i/>
          <w:sz w:val="22"/>
        </w:rPr>
        <w:t>: Only ACK is needed in 2-step RACH.</w:t>
      </w:r>
    </w:p>
    <w:bookmarkEnd w:id="1"/>
    <w:p w14:paraId="23635F15" w14:textId="77777777" w:rsidR="00FB6C9D" w:rsidRPr="004E2D04" w:rsidRDefault="00FB6C9D" w:rsidP="00C65787">
      <w:pPr>
        <w:spacing w:line="276" w:lineRule="auto"/>
        <w:ind w:firstLine="288"/>
        <w:contextualSpacing/>
        <w:rPr>
          <w:rFonts w:ascii="Times" w:hAnsi="Times" w:cs="Times"/>
          <w:i/>
        </w:rPr>
      </w:pPr>
    </w:p>
    <w:p w14:paraId="4C9BFBD6" w14:textId="77777777" w:rsidR="00B17BD3" w:rsidRDefault="00B17BD3" w:rsidP="00747171">
      <w:pPr>
        <w:spacing w:line="276" w:lineRule="auto"/>
        <w:ind w:firstLine="288"/>
        <w:contextualSpacing/>
        <w:jc w:val="both"/>
        <w:rPr>
          <w:rFonts w:ascii="Times" w:hAnsi="Times" w:cs="Times"/>
          <w:sz w:val="22"/>
          <w:szCs w:val="22"/>
        </w:rPr>
      </w:pPr>
    </w:p>
    <w:p w14:paraId="4D27255C" w14:textId="6264BFC5" w:rsidR="00123109" w:rsidRPr="008B7DD1" w:rsidRDefault="00123109" w:rsidP="00400F7A">
      <w:pPr>
        <w:spacing w:line="276" w:lineRule="auto"/>
        <w:contextualSpacing/>
        <w:jc w:val="both"/>
        <w:rPr>
          <w:rFonts w:ascii="Times" w:hAnsi="Times" w:cs="Times"/>
          <w:b/>
          <w:sz w:val="22"/>
          <w:szCs w:val="22"/>
          <w:highlight w:val="lightGray"/>
          <w:u w:val="single"/>
        </w:rPr>
      </w:pPr>
      <w:r w:rsidRPr="008B7DD1">
        <w:rPr>
          <w:rFonts w:ascii="Times" w:hAnsi="Times" w:cs="Times"/>
          <w:b/>
          <w:sz w:val="22"/>
          <w:szCs w:val="22"/>
          <w:highlight w:val="lightGray"/>
          <w:u w:val="single"/>
        </w:rPr>
        <w:t xml:space="preserve">PUCCH resources for HARQ-ACK with multiple UEs in </w:t>
      </w:r>
      <w:proofErr w:type="spellStart"/>
      <w:r w:rsidRPr="008B7DD1">
        <w:rPr>
          <w:rFonts w:ascii="Times" w:hAnsi="Times" w:cs="Times"/>
          <w:b/>
          <w:sz w:val="22"/>
          <w:szCs w:val="22"/>
          <w:highlight w:val="lightGray"/>
          <w:u w:val="single"/>
        </w:rPr>
        <w:t>msgB</w:t>
      </w:r>
      <w:proofErr w:type="spellEnd"/>
    </w:p>
    <w:p w14:paraId="361792AF" w14:textId="412A9827" w:rsidR="00E74B0C" w:rsidRDefault="00B17BD3" w:rsidP="00E74B0C">
      <w:pPr>
        <w:spacing w:line="276" w:lineRule="auto"/>
        <w:ind w:firstLine="288"/>
        <w:contextualSpacing/>
        <w:jc w:val="both"/>
        <w:rPr>
          <w:rFonts w:ascii="Times" w:hAnsi="Times" w:cs="Times"/>
          <w:sz w:val="22"/>
          <w:szCs w:val="22"/>
        </w:rPr>
      </w:pPr>
      <w:r>
        <w:rPr>
          <w:rFonts w:ascii="Times" w:hAnsi="Times" w:cs="Times"/>
          <w:sz w:val="22"/>
          <w:szCs w:val="22"/>
        </w:rPr>
        <w:t xml:space="preserve">It was agreed </w:t>
      </w:r>
      <w:r w:rsidR="00223F8B">
        <w:rPr>
          <w:rFonts w:ascii="Times" w:hAnsi="Times" w:cs="Times"/>
          <w:sz w:val="22"/>
          <w:szCs w:val="22"/>
        </w:rPr>
        <w:t xml:space="preserve">in RAN2 #106 </w:t>
      </w:r>
      <w:r>
        <w:rPr>
          <w:rFonts w:ascii="Times" w:hAnsi="Times" w:cs="Times"/>
          <w:sz w:val="22"/>
          <w:szCs w:val="22"/>
        </w:rPr>
        <w:t xml:space="preserve">that </w:t>
      </w:r>
      <w:r w:rsidR="00E86532">
        <w:rPr>
          <w:rFonts w:ascii="Times" w:hAnsi="Times" w:cs="Times"/>
          <w:sz w:val="22"/>
          <w:szCs w:val="22"/>
        </w:rPr>
        <w:t>m</w:t>
      </w:r>
      <w:r w:rsidR="007640D3">
        <w:rPr>
          <w:rFonts w:ascii="Times" w:hAnsi="Times" w:cs="Times"/>
          <w:sz w:val="22"/>
          <w:szCs w:val="22"/>
        </w:rPr>
        <w:t xml:space="preserve">ultiple </w:t>
      </w:r>
      <w:proofErr w:type="spellStart"/>
      <w:r w:rsidR="007640D3" w:rsidRPr="008B7DD1">
        <w:rPr>
          <w:rFonts w:ascii="Times" w:hAnsi="Times" w:cs="Times"/>
          <w:i/>
          <w:sz w:val="22"/>
          <w:szCs w:val="22"/>
        </w:rPr>
        <w:t>successRAR</w:t>
      </w:r>
      <w:r w:rsidR="007640D3">
        <w:rPr>
          <w:rFonts w:ascii="Times" w:hAnsi="Times" w:cs="Times"/>
          <w:sz w:val="22"/>
          <w:szCs w:val="22"/>
        </w:rPr>
        <w:t>s</w:t>
      </w:r>
      <w:proofErr w:type="spellEnd"/>
      <w:r w:rsidR="007640D3">
        <w:rPr>
          <w:rFonts w:ascii="Times" w:hAnsi="Times" w:cs="Times"/>
          <w:sz w:val="22"/>
          <w:szCs w:val="22"/>
        </w:rPr>
        <w:t xml:space="preserve"> can be multiplexed in a </w:t>
      </w:r>
      <w:proofErr w:type="spellStart"/>
      <w:r w:rsidR="007640D3">
        <w:rPr>
          <w:rFonts w:ascii="Times" w:hAnsi="Times" w:cs="Times"/>
          <w:sz w:val="22"/>
          <w:szCs w:val="22"/>
        </w:rPr>
        <w:t>msgB</w:t>
      </w:r>
      <w:proofErr w:type="spellEnd"/>
      <w:r w:rsidR="007640D3">
        <w:rPr>
          <w:rFonts w:ascii="Times" w:hAnsi="Times" w:cs="Times"/>
          <w:sz w:val="22"/>
          <w:szCs w:val="22"/>
        </w:rPr>
        <w:t xml:space="preserve"> payload</w:t>
      </w:r>
      <w:r w:rsidR="00FB6C9D">
        <w:rPr>
          <w:rFonts w:ascii="Times" w:hAnsi="Times" w:cs="Times"/>
          <w:sz w:val="22"/>
          <w:szCs w:val="22"/>
        </w:rPr>
        <w:t>.</w:t>
      </w:r>
      <w:r w:rsidR="007640D3">
        <w:rPr>
          <w:rFonts w:ascii="Times" w:hAnsi="Times" w:cs="Times"/>
          <w:sz w:val="22"/>
          <w:szCs w:val="22"/>
        </w:rPr>
        <w:t xml:space="preserve"> </w:t>
      </w:r>
      <w:r w:rsidR="00FB6C9D">
        <w:rPr>
          <w:rFonts w:ascii="Times" w:hAnsi="Times" w:cs="Times"/>
          <w:sz w:val="22"/>
          <w:szCs w:val="22"/>
        </w:rPr>
        <w:t>There could be</w:t>
      </w:r>
      <w:r w:rsidR="007640D3">
        <w:rPr>
          <w:rFonts w:ascii="Times" w:hAnsi="Times" w:cs="Times"/>
          <w:sz w:val="22"/>
          <w:szCs w:val="22"/>
        </w:rPr>
        <w:t xml:space="preserve"> some ambiguity as to where the </w:t>
      </w:r>
      <w:r w:rsidR="00A15839">
        <w:rPr>
          <w:rFonts w:ascii="Times" w:hAnsi="Times" w:cs="Times"/>
          <w:sz w:val="22"/>
          <w:szCs w:val="22"/>
        </w:rPr>
        <w:t xml:space="preserve">PUCCH </w:t>
      </w:r>
      <w:r w:rsidR="007640D3">
        <w:rPr>
          <w:rFonts w:ascii="Times" w:hAnsi="Times" w:cs="Times"/>
          <w:sz w:val="22"/>
          <w:szCs w:val="22"/>
        </w:rPr>
        <w:t>resources are located for all the users to send back HARQ-ACK.</w:t>
      </w:r>
      <w:r w:rsidR="00B27BC7">
        <w:rPr>
          <w:rFonts w:ascii="Times" w:hAnsi="Times" w:cs="Times"/>
          <w:sz w:val="22"/>
          <w:szCs w:val="22"/>
        </w:rPr>
        <w:t xml:space="preserve"> </w:t>
      </w:r>
      <w:r w:rsidR="00747171">
        <w:rPr>
          <w:rFonts w:ascii="Times" w:hAnsi="Times" w:cs="Times"/>
          <w:sz w:val="22"/>
          <w:szCs w:val="22"/>
        </w:rPr>
        <w:t xml:space="preserve">Several options are proposed </w:t>
      </w:r>
      <w:r w:rsidR="00FB6C9D">
        <w:rPr>
          <w:rFonts w:ascii="Times" w:hAnsi="Times" w:cs="Times"/>
          <w:sz w:val="22"/>
          <w:szCs w:val="22"/>
        </w:rPr>
        <w:t xml:space="preserve">for the UEs </w:t>
      </w:r>
      <w:r w:rsidR="00747171">
        <w:rPr>
          <w:rFonts w:ascii="Times" w:hAnsi="Times" w:cs="Times"/>
          <w:sz w:val="22"/>
          <w:szCs w:val="22"/>
        </w:rPr>
        <w:t>to determine the</w:t>
      </w:r>
      <w:r w:rsidR="00FB6C9D">
        <w:rPr>
          <w:rFonts w:ascii="Times" w:hAnsi="Times" w:cs="Times"/>
          <w:sz w:val="22"/>
          <w:szCs w:val="22"/>
        </w:rPr>
        <w:t>ir</w:t>
      </w:r>
      <w:r w:rsidR="00747171">
        <w:rPr>
          <w:rFonts w:ascii="Times" w:hAnsi="Times" w:cs="Times"/>
          <w:sz w:val="22"/>
          <w:szCs w:val="22"/>
        </w:rPr>
        <w:t xml:space="preserve"> PUCCH resources.</w:t>
      </w:r>
      <w:r w:rsidR="00E74B0C">
        <w:rPr>
          <w:rFonts w:ascii="Times" w:hAnsi="Times" w:cs="Times"/>
          <w:sz w:val="22"/>
          <w:szCs w:val="22"/>
        </w:rPr>
        <w:t xml:space="preserve"> </w:t>
      </w:r>
      <w:r w:rsidR="00EA2220">
        <w:rPr>
          <w:rFonts w:ascii="Times" w:hAnsi="Times" w:cs="Times"/>
          <w:sz w:val="22"/>
          <w:szCs w:val="22"/>
        </w:rPr>
        <w:t xml:space="preserve">The </w:t>
      </w:r>
      <w:r w:rsidR="00F238C4">
        <w:rPr>
          <w:rFonts w:ascii="Times" w:hAnsi="Times" w:cs="Times"/>
          <w:sz w:val="22"/>
          <w:szCs w:val="22"/>
        </w:rPr>
        <w:t>proposed alternatives</w:t>
      </w:r>
      <w:r w:rsidR="005004BE">
        <w:rPr>
          <w:rFonts w:ascii="Times" w:hAnsi="Times" w:cs="Times"/>
          <w:sz w:val="22"/>
          <w:szCs w:val="22"/>
        </w:rPr>
        <w:t xml:space="preserve"> vary</w:t>
      </w:r>
      <w:r w:rsidR="00F238C4">
        <w:rPr>
          <w:rFonts w:ascii="Times" w:hAnsi="Times" w:cs="Times"/>
          <w:sz w:val="22"/>
          <w:szCs w:val="22"/>
        </w:rPr>
        <w:t xml:space="preserve"> depend</w:t>
      </w:r>
      <w:r w:rsidR="005004BE">
        <w:rPr>
          <w:rFonts w:ascii="Times" w:hAnsi="Times" w:cs="Times"/>
          <w:sz w:val="22"/>
          <w:szCs w:val="22"/>
        </w:rPr>
        <w:t>ing</w:t>
      </w:r>
      <w:r w:rsidR="00F238C4">
        <w:rPr>
          <w:rFonts w:ascii="Times" w:hAnsi="Times" w:cs="Times"/>
          <w:sz w:val="22"/>
          <w:szCs w:val="22"/>
        </w:rPr>
        <w:t xml:space="preserve"> on whether the signalling of PRI and PDSCH-to-HARQ feedback timing indicator are explicitly or implicitly signalled. </w:t>
      </w:r>
    </w:p>
    <w:p w14:paraId="0EB7A7DC" w14:textId="77777777" w:rsidR="00E74B0C" w:rsidRDefault="00E74B0C" w:rsidP="00E74B0C">
      <w:pPr>
        <w:spacing w:line="276" w:lineRule="auto"/>
        <w:ind w:firstLine="288"/>
        <w:contextualSpacing/>
        <w:jc w:val="both"/>
        <w:rPr>
          <w:rFonts w:ascii="Times" w:hAnsi="Times" w:cs="Times"/>
          <w:sz w:val="22"/>
          <w:szCs w:val="22"/>
        </w:rPr>
      </w:pPr>
    </w:p>
    <w:p w14:paraId="175B5AFA" w14:textId="5045A110" w:rsidR="00747171" w:rsidRDefault="00F238C4" w:rsidP="00E74B0C">
      <w:pPr>
        <w:spacing w:line="276" w:lineRule="auto"/>
        <w:ind w:firstLine="288"/>
        <w:contextualSpacing/>
        <w:jc w:val="both"/>
        <w:rPr>
          <w:rFonts w:ascii="Times" w:hAnsi="Times" w:cs="Times"/>
          <w:sz w:val="22"/>
          <w:szCs w:val="22"/>
        </w:rPr>
      </w:pPr>
      <w:r>
        <w:rPr>
          <w:rFonts w:ascii="Times" w:hAnsi="Times" w:cs="Times"/>
          <w:sz w:val="22"/>
          <w:szCs w:val="22"/>
        </w:rPr>
        <w:t xml:space="preserve">The explicit PUCCH resource signalling could be done in the DCI or in the </w:t>
      </w:r>
      <w:proofErr w:type="spellStart"/>
      <w:r>
        <w:rPr>
          <w:rFonts w:ascii="Times" w:hAnsi="Times" w:cs="Times"/>
          <w:sz w:val="22"/>
          <w:szCs w:val="22"/>
        </w:rPr>
        <w:t>msgB</w:t>
      </w:r>
      <w:proofErr w:type="spellEnd"/>
      <w:r>
        <w:rPr>
          <w:rFonts w:ascii="Times" w:hAnsi="Times" w:cs="Times"/>
          <w:sz w:val="22"/>
          <w:szCs w:val="22"/>
        </w:rPr>
        <w:t xml:space="preserve">. The DCI does not seem appropriate to fit the indication for all UEs because it increases the payload </w:t>
      </w:r>
      <w:r w:rsidR="00C8119F">
        <w:rPr>
          <w:rFonts w:ascii="Times" w:hAnsi="Times" w:cs="Times"/>
          <w:sz w:val="22"/>
          <w:szCs w:val="22"/>
        </w:rPr>
        <w:t>size</w:t>
      </w:r>
      <w:r w:rsidR="00FF73BA">
        <w:rPr>
          <w:rFonts w:ascii="Times" w:hAnsi="Times" w:cs="Times"/>
          <w:sz w:val="22"/>
          <w:szCs w:val="22"/>
        </w:rPr>
        <w:t>, taking up</w:t>
      </w:r>
      <w:r>
        <w:rPr>
          <w:rFonts w:ascii="Times" w:hAnsi="Times" w:cs="Times"/>
          <w:sz w:val="22"/>
          <w:szCs w:val="22"/>
        </w:rPr>
        <w:t xml:space="preserve"> resources, </w:t>
      </w:r>
      <w:proofErr w:type="gramStart"/>
      <w:r>
        <w:rPr>
          <w:rFonts w:ascii="Times" w:hAnsi="Times" w:cs="Times"/>
          <w:sz w:val="22"/>
          <w:szCs w:val="22"/>
        </w:rPr>
        <w:t xml:space="preserve">and </w:t>
      </w:r>
      <w:r w:rsidR="00FF73BA">
        <w:rPr>
          <w:rFonts w:ascii="Times" w:hAnsi="Times" w:cs="Times"/>
          <w:sz w:val="22"/>
          <w:szCs w:val="22"/>
        </w:rPr>
        <w:t>also</w:t>
      </w:r>
      <w:proofErr w:type="gramEnd"/>
      <w:r w:rsidR="00FF73BA">
        <w:rPr>
          <w:rFonts w:ascii="Times" w:hAnsi="Times" w:cs="Times"/>
          <w:sz w:val="22"/>
          <w:szCs w:val="22"/>
        </w:rPr>
        <w:t xml:space="preserve"> it </w:t>
      </w:r>
      <w:r>
        <w:rPr>
          <w:rFonts w:ascii="Times" w:hAnsi="Times" w:cs="Times"/>
          <w:sz w:val="22"/>
          <w:szCs w:val="22"/>
        </w:rPr>
        <w:t>increases the decoding complexity. The second alternative is to explicitly signal the</w:t>
      </w:r>
      <w:r w:rsidR="00783114">
        <w:rPr>
          <w:rFonts w:ascii="Times" w:hAnsi="Times" w:cs="Times"/>
          <w:sz w:val="22"/>
          <w:szCs w:val="22"/>
        </w:rPr>
        <w:t xml:space="preserve"> PUCCH resource</w:t>
      </w:r>
      <w:r>
        <w:rPr>
          <w:rFonts w:ascii="Times" w:hAnsi="Times" w:cs="Times"/>
          <w:sz w:val="22"/>
          <w:szCs w:val="22"/>
        </w:rPr>
        <w:t xml:space="preserve"> indication in the </w:t>
      </w:r>
      <w:proofErr w:type="spellStart"/>
      <w:r>
        <w:rPr>
          <w:rFonts w:ascii="Times" w:hAnsi="Times" w:cs="Times"/>
          <w:sz w:val="22"/>
          <w:szCs w:val="22"/>
        </w:rPr>
        <w:t>msgB</w:t>
      </w:r>
      <w:proofErr w:type="spellEnd"/>
      <w:r>
        <w:rPr>
          <w:rFonts w:ascii="Times" w:hAnsi="Times" w:cs="Times"/>
          <w:sz w:val="22"/>
          <w:szCs w:val="22"/>
        </w:rPr>
        <w:t xml:space="preserve"> payload. </w:t>
      </w:r>
      <w:r w:rsidR="002F1D31" w:rsidRPr="00E9505A">
        <w:rPr>
          <w:rFonts w:ascii="Times" w:hAnsi="Times" w:cs="Times"/>
          <w:sz w:val="22"/>
          <w:szCs w:val="22"/>
        </w:rPr>
        <w:t xml:space="preserve">Each </w:t>
      </w:r>
      <w:proofErr w:type="spellStart"/>
      <w:r w:rsidR="002F1D31" w:rsidRPr="008B7DD1">
        <w:rPr>
          <w:rFonts w:ascii="Times" w:hAnsi="Times" w:cs="Times"/>
          <w:i/>
          <w:sz w:val="22"/>
          <w:szCs w:val="22"/>
        </w:rPr>
        <w:t>successRAR</w:t>
      </w:r>
      <w:proofErr w:type="spellEnd"/>
      <w:r w:rsidR="002F1D31" w:rsidRPr="00E9505A">
        <w:rPr>
          <w:rFonts w:ascii="Times" w:hAnsi="Times" w:cs="Times"/>
          <w:sz w:val="22"/>
          <w:szCs w:val="22"/>
        </w:rPr>
        <w:t xml:space="preserve"> includes an associated PRI and PDSCH-to-HARQ</w:t>
      </w:r>
      <w:r w:rsidR="002F1D31">
        <w:rPr>
          <w:rFonts w:ascii="Times" w:hAnsi="Times" w:cs="Times"/>
          <w:sz w:val="22"/>
          <w:szCs w:val="22"/>
        </w:rPr>
        <w:t xml:space="preserve"> </w:t>
      </w:r>
      <w:r w:rsidR="00783114">
        <w:rPr>
          <w:rFonts w:ascii="Times" w:hAnsi="Times" w:cs="Times"/>
          <w:sz w:val="22"/>
          <w:szCs w:val="22"/>
        </w:rPr>
        <w:t xml:space="preserve">parameter </w:t>
      </w:r>
      <w:r w:rsidR="002F1D31">
        <w:rPr>
          <w:rFonts w:ascii="Times" w:hAnsi="Times" w:cs="Times"/>
          <w:sz w:val="22"/>
          <w:szCs w:val="22"/>
        </w:rPr>
        <w:t>defined per UE.</w:t>
      </w:r>
      <w:r w:rsidR="00B6239A">
        <w:rPr>
          <w:rFonts w:ascii="Times" w:hAnsi="Times" w:cs="Times"/>
          <w:sz w:val="22"/>
          <w:szCs w:val="22"/>
        </w:rPr>
        <w:t xml:space="preserve"> </w:t>
      </w:r>
      <w:r w:rsidR="00783114">
        <w:rPr>
          <w:rFonts w:ascii="Times" w:hAnsi="Times" w:cs="Times"/>
          <w:sz w:val="22"/>
          <w:szCs w:val="22"/>
        </w:rPr>
        <w:t>Therefore, e</w:t>
      </w:r>
      <w:r w:rsidR="00B6239A">
        <w:rPr>
          <w:rFonts w:ascii="Times" w:hAnsi="Times" w:cs="Times"/>
          <w:sz w:val="22"/>
          <w:szCs w:val="22"/>
        </w:rPr>
        <w:t xml:space="preserve">ach UE can uniquely determine </w:t>
      </w:r>
      <w:r w:rsidR="00B80741">
        <w:rPr>
          <w:rFonts w:ascii="Times" w:hAnsi="Times" w:cs="Times"/>
          <w:sz w:val="22"/>
          <w:szCs w:val="22"/>
        </w:rPr>
        <w:t xml:space="preserve">the time/frequency location of PUCCH resources after </w:t>
      </w:r>
      <w:r w:rsidR="00783114">
        <w:rPr>
          <w:rFonts w:ascii="Times" w:hAnsi="Times" w:cs="Times"/>
          <w:sz w:val="22"/>
          <w:szCs w:val="22"/>
        </w:rPr>
        <w:t>decoding</w:t>
      </w:r>
      <w:r w:rsidR="00B80741">
        <w:rPr>
          <w:rFonts w:ascii="Times" w:hAnsi="Times" w:cs="Times"/>
          <w:sz w:val="22"/>
          <w:szCs w:val="22"/>
        </w:rPr>
        <w:t xml:space="preserve"> its </w:t>
      </w:r>
      <w:proofErr w:type="spellStart"/>
      <w:r w:rsidR="00B80741" w:rsidRPr="008B7DD1">
        <w:rPr>
          <w:rFonts w:ascii="Times" w:hAnsi="Times" w:cs="Times"/>
          <w:i/>
          <w:sz w:val="22"/>
          <w:szCs w:val="22"/>
        </w:rPr>
        <w:t>successRAR</w:t>
      </w:r>
      <w:proofErr w:type="spellEnd"/>
      <w:r w:rsidR="00B80741">
        <w:rPr>
          <w:rFonts w:ascii="Times" w:hAnsi="Times" w:cs="Times"/>
          <w:sz w:val="22"/>
          <w:szCs w:val="22"/>
        </w:rPr>
        <w:t>.</w:t>
      </w:r>
      <w:r w:rsidR="002F1D31">
        <w:rPr>
          <w:rFonts w:ascii="Times" w:hAnsi="Times" w:cs="Times"/>
          <w:sz w:val="22"/>
          <w:szCs w:val="22"/>
        </w:rPr>
        <w:t xml:space="preserve"> </w:t>
      </w:r>
      <w:r w:rsidR="00E00686">
        <w:rPr>
          <w:rFonts w:ascii="Times" w:hAnsi="Times" w:cs="Times"/>
          <w:sz w:val="22"/>
          <w:szCs w:val="22"/>
        </w:rPr>
        <w:t xml:space="preserve">This solution is flexible because the </w:t>
      </w:r>
      <w:r w:rsidR="00E9505A">
        <w:rPr>
          <w:rFonts w:ascii="Times" w:hAnsi="Times" w:cs="Times"/>
          <w:sz w:val="22"/>
          <w:szCs w:val="22"/>
        </w:rPr>
        <w:t xml:space="preserve">association to </w:t>
      </w:r>
      <w:r w:rsidR="00E00686">
        <w:rPr>
          <w:rFonts w:ascii="Times" w:hAnsi="Times" w:cs="Times"/>
          <w:sz w:val="22"/>
          <w:szCs w:val="22"/>
        </w:rPr>
        <w:t xml:space="preserve">PUCCH resources can be </w:t>
      </w:r>
      <w:r w:rsidR="00E00686" w:rsidRPr="00E9505A">
        <w:rPr>
          <w:rFonts w:ascii="Times" w:hAnsi="Times" w:cs="Times"/>
          <w:sz w:val="22"/>
          <w:szCs w:val="22"/>
        </w:rPr>
        <w:t>dynamically</w:t>
      </w:r>
      <w:r w:rsidR="00E00686">
        <w:rPr>
          <w:rFonts w:ascii="Times" w:hAnsi="Times" w:cs="Times"/>
          <w:sz w:val="22"/>
          <w:szCs w:val="22"/>
        </w:rPr>
        <w:t xml:space="preserve"> adjusted and signalled to UEs. </w:t>
      </w:r>
      <w:r>
        <w:rPr>
          <w:rFonts w:ascii="Times" w:hAnsi="Times" w:cs="Times"/>
          <w:sz w:val="22"/>
          <w:szCs w:val="22"/>
        </w:rPr>
        <w:t xml:space="preserve">This solution may generate increased </w:t>
      </w:r>
      <w:proofErr w:type="spellStart"/>
      <w:r>
        <w:rPr>
          <w:rFonts w:ascii="Times" w:hAnsi="Times" w:cs="Times"/>
          <w:sz w:val="22"/>
          <w:szCs w:val="22"/>
        </w:rPr>
        <w:t>msgB</w:t>
      </w:r>
      <w:proofErr w:type="spellEnd"/>
      <w:r>
        <w:rPr>
          <w:rFonts w:ascii="Times" w:hAnsi="Times" w:cs="Times"/>
          <w:sz w:val="22"/>
          <w:szCs w:val="22"/>
        </w:rPr>
        <w:t xml:space="preserve"> payload </w:t>
      </w:r>
      <w:proofErr w:type="gramStart"/>
      <w:r>
        <w:rPr>
          <w:rFonts w:ascii="Times" w:hAnsi="Times" w:cs="Times"/>
          <w:sz w:val="22"/>
          <w:szCs w:val="22"/>
        </w:rPr>
        <w:t>size</w:t>
      </w:r>
      <w:proofErr w:type="gramEnd"/>
      <w:r>
        <w:rPr>
          <w:rFonts w:ascii="Times" w:hAnsi="Times" w:cs="Times"/>
          <w:sz w:val="22"/>
          <w:szCs w:val="22"/>
        </w:rPr>
        <w:t xml:space="preserve"> but </w:t>
      </w:r>
      <w:r w:rsidR="002F1D31">
        <w:rPr>
          <w:rFonts w:ascii="Times" w:hAnsi="Times" w:cs="Times"/>
          <w:sz w:val="22"/>
          <w:szCs w:val="22"/>
        </w:rPr>
        <w:t xml:space="preserve">it </w:t>
      </w:r>
      <w:r>
        <w:rPr>
          <w:rFonts w:ascii="Times" w:hAnsi="Times" w:cs="Times"/>
          <w:sz w:val="22"/>
          <w:szCs w:val="22"/>
        </w:rPr>
        <w:t xml:space="preserve">is preferable </w:t>
      </w:r>
      <w:r w:rsidR="00CB7FEA">
        <w:rPr>
          <w:rFonts w:ascii="Times" w:hAnsi="Times" w:cs="Times"/>
          <w:sz w:val="22"/>
          <w:szCs w:val="22"/>
        </w:rPr>
        <w:t xml:space="preserve">compared </w:t>
      </w:r>
      <w:r>
        <w:rPr>
          <w:rFonts w:ascii="Times" w:hAnsi="Times" w:cs="Times"/>
          <w:sz w:val="22"/>
          <w:szCs w:val="22"/>
        </w:rPr>
        <w:t>to the DCI option because there are more resources available for the PDSCH compared to PDCCH.</w:t>
      </w:r>
      <w:r w:rsidR="002F1D31">
        <w:rPr>
          <w:rFonts w:ascii="Times" w:hAnsi="Times" w:cs="Times"/>
          <w:sz w:val="22"/>
          <w:szCs w:val="22"/>
        </w:rPr>
        <w:t xml:space="preserve"> </w:t>
      </w:r>
      <w:r>
        <w:rPr>
          <w:rFonts w:ascii="Times" w:hAnsi="Times" w:cs="Times"/>
          <w:sz w:val="22"/>
          <w:szCs w:val="22"/>
        </w:rPr>
        <w:t xml:space="preserve"> </w:t>
      </w:r>
      <w:r w:rsidR="00E74B0C">
        <w:rPr>
          <w:rFonts w:ascii="Times" w:hAnsi="Times" w:cs="Times"/>
          <w:sz w:val="22"/>
          <w:szCs w:val="22"/>
        </w:rPr>
        <w:t xml:space="preserve">The payload size could be reduced if </w:t>
      </w:r>
      <w:r w:rsidR="00E74B0C" w:rsidRPr="00A2383B">
        <w:rPr>
          <w:rFonts w:ascii="Times" w:hAnsi="Times" w:cs="Times"/>
          <w:sz w:val="22"/>
          <w:szCs w:val="22"/>
        </w:rPr>
        <w:t>either the PRI or PDSCH-to-HARQ</w:t>
      </w:r>
      <w:r w:rsidR="001E388F" w:rsidRPr="00A2383B">
        <w:rPr>
          <w:rFonts w:ascii="Times" w:hAnsi="Times" w:cs="Times"/>
          <w:sz w:val="22"/>
          <w:szCs w:val="22"/>
        </w:rPr>
        <w:t xml:space="preserve"> </w:t>
      </w:r>
      <w:r w:rsidR="00E74B0C" w:rsidRPr="00A2383B">
        <w:rPr>
          <w:rFonts w:ascii="Times" w:hAnsi="Times" w:cs="Times"/>
          <w:sz w:val="22"/>
          <w:szCs w:val="22"/>
        </w:rPr>
        <w:t xml:space="preserve">feedback timing indicator </w:t>
      </w:r>
      <w:r w:rsidR="00A2383B" w:rsidRPr="00A2383B">
        <w:rPr>
          <w:rFonts w:ascii="Times" w:hAnsi="Times" w:cs="Times"/>
          <w:sz w:val="22"/>
          <w:szCs w:val="22"/>
        </w:rPr>
        <w:t xml:space="preserve">is </w:t>
      </w:r>
      <w:r w:rsidR="00E74B0C" w:rsidRPr="00A2383B">
        <w:rPr>
          <w:rFonts w:ascii="Times" w:hAnsi="Times" w:cs="Times"/>
          <w:sz w:val="22"/>
          <w:szCs w:val="22"/>
        </w:rPr>
        <w:t>defined as a common value for all multiplexed UE</w:t>
      </w:r>
      <w:r w:rsidR="00A2383B" w:rsidRPr="00A2383B">
        <w:rPr>
          <w:rFonts w:ascii="Times" w:hAnsi="Times" w:cs="Times"/>
          <w:sz w:val="22"/>
          <w:szCs w:val="22"/>
        </w:rPr>
        <w:t>,</w:t>
      </w:r>
      <w:r w:rsidR="00E74B0C" w:rsidRPr="00A2383B">
        <w:rPr>
          <w:rFonts w:ascii="Times" w:hAnsi="Times" w:cs="Times"/>
          <w:sz w:val="22"/>
          <w:szCs w:val="22"/>
        </w:rPr>
        <w:t xml:space="preserve"> while the other value </w:t>
      </w:r>
      <w:r w:rsidR="00A2383B" w:rsidRPr="008B7DD1">
        <w:rPr>
          <w:rFonts w:ascii="Times" w:hAnsi="Times" w:cs="Times"/>
          <w:sz w:val="22"/>
          <w:szCs w:val="22"/>
        </w:rPr>
        <w:t>remains</w:t>
      </w:r>
      <w:r w:rsidR="00A2383B" w:rsidRPr="00A2383B">
        <w:rPr>
          <w:rFonts w:ascii="Times" w:hAnsi="Times" w:cs="Times"/>
          <w:sz w:val="22"/>
          <w:szCs w:val="22"/>
        </w:rPr>
        <w:t xml:space="preserve"> </w:t>
      </w:r>
      <w:r w:rsidR="00E74B0C" w:rsidRPr="00A2383B">
        <w:rPr>
          <w:rFonts w:ascii="Times" w:hAnsi="Times" w:cs="Times"/>
          <w:sz w:val="22"/>
          <w:szCs w:val="22"/>
        </w:rPr>
        <w:t xml:space="preserve">UE-specific. </w:t>
      </w:r>
      <w:r w:rsidR="00B81DE2" w:rsidRPr="00A2383B">
        <w:rPr>
          <w:rFonts w:ascii="Times" w:hAnsi="Times" w:cs="Times"/>
          <w:sz w:val="22"/>
          <w:szCs w:val="22"/>
        </w:rPr>
        <w:t>As</w:t>
      </w:r>
      <w:r w:rsidR="00B81DE2">
        <w:rPr>
          <w:rFonts w:ascii="Times" w:hAnsi="Times" w:cs="Times"/>
          <w:sz w:val="22"/>
          <w:szCs w:val="22"/>
        </w:rPr>
        <w:t xml:space="preserve"> mentioned earlier, t</w:t>
      </w:r>
      <w:r w:rsidR="001E388F">
        <w:rPr>
          <w:rFonts w:ascii="Times" w:hAnsi="Times" w:cs="Times"/>
          <w:sz w:val="22"/>
          <w:szCs w:val="22"/>
        </w:rPr>
        <w:t xml:space="preserve">he main drawback of this approach is less flexibility and potential increase in </w:t>
      </w:r>
      <w:proofErr w:type="spellStart"/>
      <w:r w:rsidR="007A7BCE">
        <w:rPr>
          <w:rFonts w:ascii="Times" w:hAnsi="Times" w:cs="Times"/>
          <w:sz w:val="22"/>
          <w:szCs w:val="22"/>
        </w:rPr>
        <w:t>msgB</w:t>
      </w:r>
      <w:proofErr w:type="spellEnd"/>
      <w:r w:rsidR="007A7BCE">
        <w:rPr>
          <w:rFonts w:ascii="Times" w:hAnsi="Times" w:cs="Times"/>
          <w:sz w:val="22"/>
          <w:szCs w:val="22"/>
        </w:rPr>
        <w:t xml:space="preserve"> </w:t>
      </w:r>
      <w:r w:rsidR="001E388F">
        <w:rPr>
          <w:rFonts w:ascii="Times" w:hAnsi="Times" w:cs="Times"/>
          <w:sz w:val="22"/>
          <w:szCs w:val="22"/>
        </w:rPr>
        <w:t>payload</w:t>
      </w:r>
      <w:r w:rsidR="00CB7FEA">
        <w:rPr>
          <w:rFonts w:ascii="Times" w:hAnsi="Times" w:cs="Times"/>
          <w:sz w:val="22"/>
          <w:szCs w:val="22"/>
        </w:rPr>
        <w:t xml:space="preserve">. </w:t>
      </w:r>
    </w:p>
    <w:p w14:paraId="124138CB" w14:textId="6B2C756C" w:rsidR="006C148E" w:rsidRDefault="006C148E" w:rsidP="00747171">
      <w:pPr>
        <w:spacing w:line="276" w:lineRule="auto"/>
        <w:ind w:firstLine="288"/>
        <w:contextualSpacing/>
        <w:jc w:val="both"/>
        <w:rPr>
          <w:rFonts w:ascii="Times" w:hAnsi="Times" w:cs="Times"/>
          <w:sz w:val="22"/>
          <w:szCs w:val="22"/>
        </w:rPr>
      </w:pPr>
    </w:p>
    <w:p w14:paraId="23A19A7C" w14:textId="4A6AFABA" w:rsidR="006C148E" w:rsidRDefault="005A09E9" w:rsidP="00747171">
      <w:pPr>
        <w:spacing w:line="276" w:lineRule="auto"/>
        <w:ind w:firstLine="288"/>
        <w:contextualSpacing/>
        <w:jc w:val="both"/>
        <w:rPr>
          <w:rFonts w:ascii="Times" w:hAnsi="Times" w:cs="Times"/>
          <w:sz w:val="22"/>
          <w:szCs w:val="22"/>
        </w:rPr>
      </w:pPr>
      <w:r>
        <w:rPr>
          <w:rFonts w:ascii="Times" w:hAnsi="Times" w:cs="Times"/>
          <w:sz w:val="22"/>
          <w:szCs w:val="22"/>
        </w:rPr>
        <w:t xml:space="preserve">The </w:t>
      </w:r>
      <w:r w:rsidR="002B7CB7">
        <w:rPr>
          <w:rFonts w:ascii="Times" w:hAnsi="Times" w:cs="Times"/>
          <w:sz w:val="22"/>
          <w:szCs w:val="22"/>
        </w:rPr>
        <w:t xml:space="preserve">other alternative is </w:t>
      </w:r>
      <w:r>
        <w:rPr>
          <w:rFonts w:ascii="Times" w:hAnsi="Times" w:cs="Times"/>
          <w:sz w:val="22"/>
          <w:szCs w:val="22"/>
        </w:rPr>
        <w:t xml:space="preserve">implicit PUCCH resource signalling </w:t>
      </w:r>
      <w:r w:rsidR="002B7CB7">
        <w:rPr>
          <w:rFonts w:ascii="Times" w:hAnsi="Times" w:cs="Times"/>
          <w:sz w:val="22"/>
          <w:szCs w:val="22"/>
        </w:rPr>
        <w:t xml:space="preserve">which </w:t>
      </w:r>
      <w:r>
        <w:rPr>
          <w:rFonts w:ascii="Times" w:hAnsi="Times" w:cs="Times"/>
          <w:sz w:val="22"/>
          <w:szCs w:val="22"/>
        </w:rPr>
        <w:t>relies on a configured mapping that links UEs to their resources. This option requires less overhead than the explicit signalling since the PRI and PDSCH-to-</w:t>
      </w:r>
      <w:proofErr w:type="spellStart"/>
      <w:r>
        <w:rPr>
          <w:rFonts w:ascii="Times" w:hAnsi="Times" w:cs="Times"/>
          <w:sz w:val="22"/>
          <w:szCs w:val="22"/>
        </w:rPr>
        <w:t>HARQ_timing</w:t>
      </w:r>
      <w:proofErr w:type="spellEnd"/>
      <w:r>
        <w:rPr>
          <w:rFonts w:ascii="Times" w:hAnsi="Times" w:cs="Times"/>
          <w:sz w:val="22"/>
          <w:szCs w:val="22"/>
        </w:rPr>
        <w:t xml:space="preserve"> indicators are not sent in </w:t>
      </w:r>
      <w:proofErr w:type="spellStart"/>
      <w:r>
        <w:rPr>
          <w:rFonts w:ascii="Times" w:hAnsi="Times" w:cs="Times"/>
          <w:sz w:val="22"/>
          <w:szCs w:val="22"/>
        </w:rPr>
        <w:t>msgB</w:t>
      </w:r>
      <w:proofErr w:type="spellEnd"/>
      <w:r w:rsidR="00FD048A">
        <w:rPr>
          <w:rFonts w:ascii="Times" w:hAnsi="Times" w:cs="Times"/>
          <w:sz w:val="22"/>
          <w:szCs w:val="22"/>
        </w:rPr>
        <w:t xml:space="preserve"> but rather derived from a </w:t>
      </w:r>
      <w:r w:rsidR="00DD6292">
        <w:rPr>
          <w:rFonts w:ascii="Times" w:hAnsi="Times" w:cs="Times"/>
          <w:sz w:val="22"/>
          <w:szCs w:val="22"/>
        </w:rPr>
        <w:t xml:space="preserve">preconfigured </w:t>
      </w:r>
      <w:r w:rsidR="00FD048A">
        <w:rPr>
          <w:rFonts w:ascii="Times" w:hAnsi="Times" w:cs="Times"/>
          <w:sz w:val="22"/>
          <w:szCs w:val="22"/>
        </w:rPr>
        <w:t>linking rule</w:t>
      </w:r>
      <w:r>
        <w:rPr>
          <w:rFonts w:ascii="Times" w:hAnsi="Times" w:cs="Times"/>
          <w:sz w:val="22"/>
          <w:szCs w:val="22"/>
        </w:rPr>
        <w:t xml:space="preserve">. </w:t>
      </w:r>
      <w:r w:rsidRPr="00E23801">
        <w:rPr>
          <w:rFonts w:ascii="Times" w:hAnsi="Times" w:cs="Times"/>
          <w:sz w:val="22"/>
          <w:szCs w:val="22"/>
        </w:rPr>
        <w:fldChar w:fldCharType="begin"/>
      </w:r>
      <w:r w:rsidRPr="00075D03">
        <w:rPr>
          <w:rFonts w:ascii="Times" w:hAnsi="Times" w:cs="Times"/>
          <w:sz w:val="22"/>
          <w:szCs w:val="22"/>
        </w:rPr>
        <w:instrText xml:space="preserve"> REF _Ref20992203 \h </w:instrText>
      </w:r>
      <w:r w:rsidR="00075D03">
        <w:rPr>
          <w:rFonts w:ascii="Times" w:hAnsi="Times" w:cs="Times"/>
          <w:sz w:val="22"/>
          <w:szCs w:val="22"/>
        </w:rPr>
        <w:instrText xml:space="preserve"> \* MERGEFORMAT </w:instrText>
      </w:r>
      <w:r w:rsidRPr="00E23801">
        <w:rPr>
          <w:rFonts w:ascii="Times" w:hAnsi="Times" w:cs="Times"/>
          <w:sz w:val="22"/>
          <w:szCs w:val="22"/>
        </w:rPr>
      </w:r>
      <w:r w:rsidRPr="00E23801">
        <w:rPr>
          <w:rFonts w:ascii="Times" w:hAnsi="Times" w:cs="Times"/>
          <w:sz w:val="22"/>
          <w:szCs w:val="22"/>
        </w:rPr>
        <w:fldChar w:fldCharType="separate"/>
      </w:r>
      <w:r w:rsidRPr="008B7DD1">
        <w:rPr>
          <w:sz w:val="22"/>
          <w:szCs w:val="22"/>
        </w:rPr>
        <w:t xml:space="preserve">Figure </w:t>
      </w:r>
      <w:r w:rsidRPr="008B7DD1">
        <w:rPr>
          <w:noProof/>
          <w:sz w:val="22"/>
          <w:szCs w:val="22"/>
        </w:rPr>
        <w:t>1</w:t>
      </w:r>
      <w:r w:rsidRPr="00E23801">
        <w:rPr>
          <w:rFonts w:ascii="Times" w:hAnsi="Times" w:cs="Times"/>
          <w:sz w:val="22"/>
          <w:szCs w:val="22"/>
        </w:rPr>
        <w:fldChar w:fldCharType="end"/>
      </w:r>
      <w:r>
        <w:rPr>
          <w:rFonts w:ascii="Times" w:hAnsi="Times" w:cs="Times"/>
          <w:sz w:val="22"/>
          <w:szCs w:val="22"/>
        </w:rPr>
        <w:t xml:space="preserve"> illustrates the case where N UEs are multiplexed in the same </w:t>
      </w:r>
      <w:proofErr w:type="spellStart"/>
      <w:r>
        <w:rPr>
          <w:rFonts w:ascii="Times" w:hAnsi="Times" w:cs="Times"/>
          <w:sz w:val="22"/>
          <w:szCs w:val="22"/>
        </w:rPr>
        <w:t>msgB</w:t>
      </w:r>
      <w:proofErr w:type="spellEnd"/>
      <w:r>
        <w:rPr>
          <w:rFonts w:ascii="Times" w:hAnsi="Times" w:cs="Times"/>
          <w:sz w:val="22"/>
          <w:szCs w:val="22"/>
        </w:rPr>
        <w:t xml:space="preserve"> MAC PDU. </w:t>
      </w:r>
      <w:r w:rsidR="00FD048A">
        <w:rPr>
          <w:rFonts w:ascii="Times" w:hAnsi="Times" w:cs="Times"/>
          <w:sz w:val="22"/>
          <w:szCs w:val="22"/>
        </w:rPr>
        <w:t xml:space="preserve">The DCI scheduling </w:t>
      </w:r>
      <w:proofErr w:type="spellStart"/>
      <w:r w:rsidR="00FD048A">
        <w:rPr>
          <w:rFonts w:ascii="Times" w:hAnsi="Times" w:cs="Times"/>
          <w:sz w:val="22"/>
          <w:szCs w:val="22"/>
        </w:rPr>
        <w:t>msgB</w:t>
      </w:r>
      <w:proofErr w:type="spellEnd"/>
      <w:r w:rsidR="00FD048A">
        <w:rPr>
          <w:rFonts w:ascii="Times" w:hAnsi="Times" w:cs="Times"/>
          <w:sz w:val="22"/>
          <w:szCs w:val="22"/>
        </w:rPr>
        <w:t xml:space="preserve"> </w:t>
      </w:r>
      <w:proofErr w:type="gramStart"/>
      <w:r w:rsidR="009403FE">
        <w:rPr>
          <w:rFonts w:ascii="Times" w:hAnsi="Times" w:cs="Times"/>
          <w:sz w:val="22"/>
          <w:szCs w:val="22"/>
        </w:rPr>
        <w:t xml:space="preserve">indicates </w:t>
      </w:r>
      <w:r w:rsidR="00541726">
        <w:rPr>
          <w:rFonts w:ascii="Times" w:hAnsi="Times" w:cs="Times"/>
          <w:sz w:val="22"/>
          <w:szCs w:val="22"/>
        </w:rPr>
        <w:t xml:space="preserve"> </w:t>
      </w:r>
      <w:r w:rsidR="00477B4A">
        <w:rPr>
          <w:rFonts w:ascii="Times" w:hAnsi="Times" w:cs="Times"/>
          <w:sz w:val="22"/>
          <w:szCs w:val="22"/>
        </w:rPr>
        <w:t>PUCCH</w:t>
      </w:r>
      <w:proofErr w:type="gramEnd"/>
      <w:r w:rsidR="00477B4A">
        <w:rPr>
          <w:rFonts w:ascii="Times" w:hAnsi="Times" w:cs="Times"/>
          <w:sz w:val="22"/>
          <w:szCs w:val="22"/>
        </w:rPr>
        <w:t xml:space="preserve"> resource </w:t>
      </w:r>
      <w:r w:rsidR="009403FE">
        <w:rPr>
          <w:rFonts w:ascii="Times" w:hAnsi="Times" w:cs="Times"/>
          <w:sz w:val="22"/>
          <w:szCs w:val="22"/>
        </w:rPr>
        <w:t xml:space="preserve">information following </w:t>
      </w:r>
      <w:r w:rsidR="00EC14AB">
        <w:rPr>
          <w:rFonts w:ascii="Times" w:hAnsi="Times" w:cs="Times"/>
          <w:sz w:val="22"/>
          <w:szCs w:val="22"/>
        </w:rPr>
        <w:t>Rel. 15</w:t>
      </w:r>
      <w:r w:rsidR="00541726">
        <w:rPr>
          <w:rFonts w:ascii="Times" w:hAnsi="Times" w:cs="Times"/>
          <w:sz w:val="22"/>
          <w:szCs w:val="22"/>
        </w:rPr>
        <w:t xml:space="preserve"> </w:t>
      </w:r>
      <w:r w:rsidR="009403FE">
        <w:rPr>
          <w:rFonts w:ascii="Times" w:hAnsi="Times" w:cs="Times"/>
          <w:sz w:val="22"/>
          <w:szCs w:val="22"/>
        </w:rPr>
        <w:t xml:space="preserve">procedure that is </w:t>
      </w:r>
      <w:r w:rsidR="00EC14AB">
        <w:rPr>
          <w:rFonts w:ascii="Times" w:hAnsi="Times" w:cs="Times"/>
          <w:sz w:val="22"/>
          <w:szCs w:val="22"/>
        </w:rPr>
        <w:t>based on</w:t>
      </w:r>
      <w:r w:rsidR="00500C1A">
        <w:rPr>
          <w:rFonts w:ascii="Times" w:hAnsi="Times" w:cs="Times"/>
          <w:sz w:val="22"/>
          <w:szCs w:val="22"/>
        </w:rPr>
        <w:t xml:space="preserve"> the PDSCH-to-</w:t>
      </w:r>
      <w:proofErr w:type="spellStart"/>
      <w:r w:rsidR="00500C1A">
        <w:rPr>
          <w:rFonts w:ascii="Times" w:hAnsi="Times" w:cs="Times"/>
          <w:sz w:val="22"/>
          <w:szCs w:val="22"/>
        </w:rPr>
        <w:t>HARQ_feedback</w:t>
      </w:r>
      <w:proofErr w:type="spellEnd"/>
      <w:r w:rsidR="00500C1A">
        <w:rPr>
          <w:rFonts w:ascii="Times" w:hAnsi="Times" w:cs="Times"/>
          <w:sz w:val="22"/>
          <w:szCs w:val="22"/>
        </w:rPr>
        <w:t xml:space="preserve"> timing indicator and</w:t>
      </w:r>
      <w:r w:rsidR="00EC14AB">
        <w:rPr>
          <w:rFonts w:ascii="Times" w:hAnsi="Times" w:cs="Times"/>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r</m:t>
            </m:r>
          </m:e>
          <m:sub>
            <m:r>
              <w:rPr>
                <w:rFonts w:ascii="Cambria Math" w:hAnsi="Cambria Math" w:cs="Times"/>
                <w:sz w:val="22"/>
                <w:szCs w:val="22"/>
              </w:rPr>
              <m:t>PUCCH</m:t>
            </m:r>
          </m:sub>
        </m:sSub>
      </m:oMath>
      <w:r w:rsidR="00541726">
        <w:rPr>
          <w:rFonts w:ascii="Times" w:hAnsi="Times" w:cs="Times"/>
          <w:sz w:val="22"/>
          <w:szCs w:val="22"/>
        </w:rPr>
        <w:t xml:space="preserve"> which </w:t>
      </w:r>
      <w:r w:rsidR="00E331B6">
        <w:rPr>
          <w:rFonts w:ascii="Times" w:hAnsi="Times" w:cs="Times"/>
          <w:sz w:val="22"/>
          <w:szCs w:val="22"/>
        </w:rPr>
        <w:t xml:space="preserve">itself </w:t>
      </w:r>
      <w:r w:rsidR="00541726">
        <w:rPr>
          <w:rFonts w:ascii="Times" w:hAnsi="Times" w:cs="Times"/>
          <w:sz w:val="22"/>
          <w:szCs w:val="22"/>
        </w:rPr>
        <w:t>depends on the number of CCEs in a CORESET, the first CCE index of the PDCCH reception, and a PRI.</w:t>
      </w:r>
      <w:r w:rsidR="00EC14AB">
        <w:rPr>
          <w:rFonts w:ascii="Times" w:hAnsi="Times" w:cs="Times"/>
          <w:sz w:val="22"/>
          <w:szCs w:val="22"/>
        </w:rPr>
        <w:t xml:space="preserve"> </w:t>
      </w:r>
      <w:r w:rsidR="007014CE">
        <w:rPr>
          <w:rFonts w:ascii="Times" w:hAnsi="Times" w:cs="Times"/>
          <w:sz w:val="22"/>
          <w:szCs w:val="22"/>
        </w:rPr>
        <w:t>In</w:t>
      </w:r>
      <w:r w:rsidR="00FD048A">
        <w:rPr>
          <w:rFonts w:ascii="Times" w:hAnsi="Times" w:cs="Times"/>
          <w:sz w:val="22"/>
          <w:szCs w:val="22"/>
        </w:rPr>
        <w:t xml:space="preserve"> </w:t>
      </w:r>
      <w:r w:rsidR="007014CE" w:rsidRPr="00E23801">
        <w:rPr>
          <w:rFonts w:ascii="Times" w:hAnsi="Times" w:cs="Times"/>
          <w:sz w:val="22"/>
          <w:szCs w:val="22"/>
        </w:rPr>
        <w:fldChar w:fldCharType="begin"/>
      </w:r>
      <w:r w:rsidR="007014CE" w:rsidRPr="00075D03">
        <w:rPr>
          <w:rFonts w:ascii="Times" w:hAnsi="Times" w:cs="Times"/>
          <w:sz w:val="22"/>
          <w:szCs w:val="22"/>
        </w:rPr>
        <w:instrText xml:space="preserve"> REF _Ref20992203 \h </w:instrText>
      </w:r>
      <w:r w:rsidR="007014CE">
        <w:rPr>
          <w:rFonts w:ascii="Times" w:hAnsi="Times" w:cs="Times"/>
          <w:sz w:val="22"/>
          <w:szCs w:val="22"/>
        </w:rPr>
        <w:instrText xml:space="preserve"> \* MERGEFORMAT </w:instrText>
      </w:r>
      <w:r w:rsidR="007014CE" w:rsidRPr="00E23801">
        <w:rPr>
          <w:rFonts w:ascii="Times" w:hAnsi="Times" w:cs="Times"/>
          <w:sz w:val="22"/>
          <w:szCs w:val="22"/>
        </w:rPr>
      </w:r>
      <w:r w:rsidR="007014CE" w:rsidRPr="00E23801">
        <w:rPr>
          <w:rFonts w:ascii="Times" w:hAnsi="Times" w:cs="Times"/>
          <w:sz w:val="22"/>
          <w:szCs w:val="22"/>
        </w:rPr>
        <w:fldChar w:fldCharType="separate"/>
      </w:r>
      <w:r w:rsidR="007014CE" w:rsidRPr="008B7DD1">
        <w:rPr>
          <w:sz w:val="22"/>
          <w:szCs w:val="22"/>
        </w:rPr>
        <w:t xml:space="preserve">Figure </w:t>
      </w:r>
      <w:r w:rsidR="007014CE" w:rsidRPr="008B7DD1">
        <w:rPr>
          <w:noProof/>
          <w:sz w:val="22"/>
          <w:szCs w:val="22"/>
        </w:rPr>
        <w:t>1</w:t>
      </w:r>
      <w:r w:rsidR="007014CE" w:rsidRPr="00E23801">
        <w:rPr>
          <w:rFonts w:ascii="Times" w:hAnsi="Times" w:cs="Times"/>
          <w:sz w:val="22"/>
          <w:szCs w:val="22"/>
        </w:rPr>
        <w:fldChar w:fldCharType="end"/>
      </w:r>
      <w:r w:rsidR="007014CE">
        <w:rPr>
          <w:rFonts w:ascii="Times" w:hAnsi="Times" w:cs="Times"/>
          <w:sz w:val="22"/>
          <w:szCs w:val="22"/>
        </w:rPr>
        <w:t>, UE1 determines its PUCCH configuration</w:t>
      </w:r>
      <w:r w:rsidR="006D04F7">
        <w:rPr>
          <w:rFonts w:ascii="Times" w:hAnsi="Times" w:cs="Times"/>
          <w:sz w:val="22"/>
          <w:szCs w:val="22"/>
        </w:rPr>
        <w:t xml:space="preserve"> from the DCI</w:t>
      </w:r>
      <w:r w:rsidR="00117D43">
        <w:rPr>
          <w:rFonts w:ascii="Times" w:hAnsi="Times" w:cs="Times"/>
          <w:sz w:val="22"/>
          <w:szCs w:val="22"/>
        </w:rPr>
        <w:t>,</w:t>
      </w:r>
      <w:r w:rsidR="007014CE">
        <w:rPr>
          <w:rFonts w:ascii="Times" w:hAnsi="Times" w:cs="Times"/>
          <w:sz w:val="22"/>
          <w:szCs w:val="22"/>
        </w:rPr>
        <w:t xml:space="preserve"> and </w:t>
      </w:r>
      <w:r w:rsidR="00117D43">
        <w:rPr>
          <w:rFonts w:ascii="Times" w:hAnsi="Times" w:cs="Times"/>
          <w:sz w:val="22"/>
          <w:szCs w:val="22"/>
        </w:rPr>
        <w:t xml:space="preserve">then </w:t>
      </w:r>
      <w:r w:rsidR="007014CE">
        <w:rPr>
          <w:rFonts w:ascii="Times" w:hAnsi="Times" w:cs="Times"/>
          <w:sz w:val="22"/>
          <w:szCs w:val="22"/>
        </w:rPr>
        <w:t>o</w:t>
      </w:r>
      <w:r w:rsidR="00FD048A">
        <w:rPr>
          <w:rFonts w:ascii="Times" w:hAnsi="Times" w:cs="Times"/>
          <w:sz w:val="22"/>
          <w:szCs w:val="22"/>
        </w:rPr>
        <w:t xml:space="preserve">ther UEs determine their resources based on </w:t>
      </w:r>
      <w:r w:rsidR="00F61E42">
        <w:rPr>
          <w:rFonts w:ascii="Times" w:hAnsi="Times" w:cs="Times"/>
          <w:sz w:val="22"/>
          <w:szCs w:val="22"/>
        </w:rPr>
        <w:t xml:space="preserve">parameter </w:t>
      </w:r>
      <w:r w:rsidR="00FD048A">
        <w:rPr>
          <w:rFonts w:ascii="Times" w:hAnsi="Times" w:cs="Times"/>
          <w:sz w:val="22"/>
          <w:szCs w:val="22"/>
        </w:rPr>
        <w:t xml:space="preserve">offsets with respect to UE1’s resource. </w:t>
      </w:r>
      <w:r w:rsidR="00117D43">
        <w:rPr>
          <w:rFonts w:ascii="Times" w:hAnsi="Times" w:cs="Times"/>
          <w:sz w:val="22"/>
          <w:szCs w:val="22"/>
        </w:rPr>
        <w:t xml:space="preserve">For example, as shown in Figure 1, </w:t>
      </w:r>
      <w:r w:rsidR="00FD048A">
        <w:rPr>
          <w:rFonts w:ascii="Times" w:hAnsi="Times" w:cs="Times"/>
          <w:sz w:val="22"/>
          <w:szCs w:val="22"/>
        </w:rPr>
        <w:t xml:space="preserve">UE1 and UE2 </w:t>
      </w:r>
      <w:r w:rsidR="00117D43">
        <w:rPr>
          <w:rFonts w:ascii="Times" w:hAnsi="Times" w:cs="Times"/>
          <w:sz w:val="22"/>
          <w:szCs w:val="22"/>
        </w:rPr>
        <w:t xml:space="preserve">PUCCH resources </w:t>
      </w:r>
      <w:r w:rsidR="00FD048A">
        <w:rPr>
          <w:rFonts w:ascii="Times" w:hAnsi="Times" w:cs="Times"/>
          <w:sz w:val="22"/>
          <w:szCs w:val="22"/>
        </w:rPr>
        <w:t xml:space="preserve">are mapped </w:t>
      </w:r>
      <w:r w:rsidR="00F554B8">
        <w:rPr>
          <w:rFonts w:ascii="Times" w:hAnsi="Times" w:cs="Times"/>
          <w:sz w:val="22"/>
          <w:szCs w:val="22"/>
        </w:rPr>
        <w:t>with the same PDSCH-to-</w:t>
      </w:r>
      <w:proofErr w:type="spellStart"/>
      <w:r w:rsidR="00F554B8">
        <w:rPr>
          <w:rFonts w:ascii="Times" w:hAnsi="Times" w:cs="Times"/>
          <w:sz w:val="22"/>
          <w:szCs w:val="22"/>
        </w:rPr>
        <w:t>HARQ_feedback</w:t>
      </w:r>
      <w:proofErr w:type="spellEnd"/>
      <w:r w:rsidR="00FD048A">
        <w:rPr>
          <w:rFonts w:ascii="Times" w:hAnsi="Times" w:cs="Times"/>
          <w:sz w:val="22"/>
          <w:szCs w:val="22"/>
        </w:rPr>
        <w:t xml:space="preserve"> but </w:t>
      </w:r>
      <w:r w:rsidR="00D11C7F">
        <w:rPr>
          <w:rFonts w:ascii="Times" w:hAnsi="Times" w:cs="Times"/>
          <w:sz w:val="22"/>
          <w:szCs w:val="22"/>
        </w:rPr>
        <w:t xml:space="preserve">with </w:t>
      </w:r>
      <w:r w:rsidR="00FD048A">
        <w:rPr>
          <w:rFonts w:ascii="Times" w:hAnsi="Times" w:cs="Times"/>
          <w:sz w:val="22"/>
          <w:szCs w:val="22"/>
        </w:rPr>
        <w:t xml:space="preserve">different </w:t>
      </w:r>
      <w:r w:rsidR="00D11C7F">
        <w:rPr>
          <w:rFonts w:ascii="Times" w:hAnsi="Times" w:cs="Times"/>
          <w:sz w:val="22"/>
          <w:szCs w:val="22"/>
        </w:rPr>
        <w:t xml:space="preserve">PRI </w:t>
      </w:r>
      <w:r w:rsidR="008B7DD1">
        <w:rPr>
          <w:rFonts w:ascii="Times" w:hAnsi="Times" w:cs="Times"/>
          <w:sz w:val="22"/>
          <w:szCs w:val="22"/>
        </w:rPr>
        <w:t xml:space="preserve">values </w:t>
      </w:r>
      <w:r w:rsidR="00787D2D">
        <w:rPr>
          <w:rFonts w:ascii="Times" w:hAnsi="Times" w:cs="Times"/>
          <w:sz w:val="22"/>
          <w:szCs w:val="22"/>
        </w:rPr>
        <w:t xml:space="preserve">whereas </w:t>
      </w:r>
      <w:r w:rsidR="00117D43">
        <w:rPr>
          <w:rFonts w:ascii="Times" w:hAnsi="Times" w:cs="Times"/>
          <w:sz w:val="22"/>
          <w:szCs w:val="22"/>
        </w:rPr>
        <w:t xml:space="preserve">PUCCH resources </w:t>
      </w:r>
      <w:r w:rsidR="00787D2D">
        <w:rPr>
          <w:rFonts w:ascii="Times" w:hAnsi="Times" w:cs="Times"/>
          <w:sz w:val="22"/>
          <w:szCs w:val="22"/>
        </w:rPr>
        <w:t>UE3 and UE</w:t>
      </w:r>
      <w:r w:rsidR="008B7DD1">
        <w:rPr>
          <w:rFonts w:ascii="Times" w:hAnsi="Times" w:cs="Times"/>
          <w:sz w:val="22"/>
          <w:szCs w:val="22"/>
        </w:rPr>
        <w:t>4</w:t>
      </w:r>
      <w:r w:rsidR="00787D2D">
        <w:rPr>
          <w:rFonts w:ascii="Times" w:hAnsi="Times" w:cs="Times"/>
          <w:sz w:val="22"/>
          <w:szCs w:val="22"/>
        </w:rPr>
        <w:t xml:space="preserve"> are mapped </w:t>
      </w:r>
      <w:r w:rsidR="008B7DD1">
        <w:rPr>
          <w:rFonts w:ascii="Times" w:hAnsi="Times" w:cs="Times"/>
          <w:sz w:val="22"/>
          <w:szCs w:val="22"/>
        </w:rPr>
        <w:t xml:space="preserve">with </w:t>
      </w:r>
      <w:r w:rsidR="00787D2D">
        <w:rPr>
          <w:rFonts w:ascii="Times" w:hAnsi="Times" w:cs="Times"/>
          <w:sz w:val="22"/>
          <w:szCs w:val="22"/>
        </w:rPr>
        <w:t xml:space="preserve">the same </w:t>
      </w:r>
      <w:r w:rsidR="008B7DD1">
        <w:rPr>
          <w:rFonts w:ascii="Times" w:hAnsi="Times" w:cs="Times"/>
          <w:sz w:val="22"/>
          <w:szCs w:val="22"/>
        </w:rPr>
        <w:t>PRI</w:t>
      </w:r>
      <w:r w:rsidR="00787D2D">
        <w:rPr>
          <w:rFonts w:ascii="Times" w:hAnsi="Times" w:cs="Times"/>
          <w:sz w:val="22"/>
          <w:szCs w:val="22"/>
        </w:rPr>
        <w:t xml:space="preserve"> </w:t>
      </w:r>
      <w:r w:rsidR="008B7DD1">
        <w:rPr>
          <w:rFonts w:ascii="Times" w:hAnsi="Times" w:cs="Times"/>
          <w:sz w:val="22"/>
          <w:szCs w:val="22"/>
        </w:rPr>
        <w:t xml:space="preserve">but </w:t>
      </w:r>
      <w:r w:rsidR="00787D2D">
        <w:rPr>
          <w:rFonts w:ascii="Times" w:hAnsi="Times" w:cs="Times"/>
          <w:sz w:val="22"/>
          <w:szCs w:val="22"/>
        </w:rPr>
        <w:t xml:space="preserve">at different </w:t>
      </w:r>
      <w:r w:rsidR="00F554B8">
        <w:rPr>
          <w:rFonts w:ascii="Times" w:hAnsi="Times" w:cs="Times"/>
          <w:sz w:val="22"/>
          <w:szCs w:val="22"/>
        </w:rPr>
        <w:t>PDSCH-to-</w:t>
      </w:r>
      <w:proofErr w:type="spellStart"/>
      <w:r w:rsidR="00F554B8">
        <w:rPr>
          <w:rFonts w:ascii="Times" w:hAnsi="Times" w:cs="Times"/>
          <w:sz w:val="22"/>
          <w:szCs w:val="22"/>
        </w:rPr>
        <w:t>HARQ_feedback</w:t>
      </w:r>
      <w:proofErr w:type="spellEnd"/>
      <w:r w:rsidR="0025163F">
        <w:rPr>
          <w:rFonts w:ascii="Times" w:hAnsi="Times" w:cs="Times"/>
          <w:sz w:val="22"/>
          <w:szCs w:val="22"/>
        </w:rPr>
        <w:t xml:space="preserve"> timing indications</w:t>
      </w:r>
      <w:r w:rsidR="00787D2D">
        <w:rPr>
          <w:rFonts w:ascii="Times" w:hAnsi="Times" w:cs="Times"/>
          <w:sz w:val="22"/>
          <w:szCs w:val="22"/>
        </w:rPr>
        <w:t>. The linking rule can be a combination of common and UE-specific offsets</w:t>
      </w:r>
      <w:r w:rsidR="00FB75FF">
        <w:rPr>
          <w:rFonts w:ascii="Times" w:hAnsi="Times" w:cs="Times"/>
          <w:sz w:val="22"/>
          <w:szCs w:val="22"/>
        </w:rPr>
        <w:t xml:space="preserve"> to reduce the complexity</w:t>
      </w:r>
      <w:r w:rsidR="00787D2D">
        <w:rPr>
          <w:rFonts w:ascii="Times" w:hAnsi="Times" w:cs="Times"/>
          <w:sz w:val="22"/>
          <w:szCs w:val="22"/>
        </w:rPr>
        <w:t>.</w:t>
      </w:r>
      <w:r w:rsidR="00183C60">
        <w:rPr>
          <w:rFonts w:ascii="Times" w:hAnsi="Times" w:cs="Times"/>
          <w:sz w:val="22"/>
          <w:szCs w:val="22"/>
        </w:rPr>
        <w:t xml:space="preserve"> </w:t>
      </w:r>
      <w:r w:rsidR="00787D2D">
        <w:rPr>
          <w:rFonts w:ascii="Times" w:hAnsi="Times" w:cs="Times"/>
          <w:sz w:val="22"/>
          <w:szCs w:val="22"/>
        </w:rPr>
        <w:t xml:space="preserve"> We therefore prefer</w:t>
      </w:r>
      <w:r w:rsidR="00B948A0">
        <w:rPr>
          <w:rFonts w:ascii="Times" w:hAnsi="Times" w:cs="Times"/>
          <w:sz w:val="22"/>
          <w:szCs w:val="22"/>
        </w:rPr>
        <w:t xml:space="preserve"> implicitly determin</w:t>
      </w:r>
      <w:r w:rsidR="00075D03">
        <w:rPr>
          <w:rFonts w:ascii="Times" w:hAnsi="Times" w:cs="Times"/>
          <w:sz w:val="22"/>
          <w:szCs w:val="22"/>
        </w:rPr>
        <w:t>ation of</w:t>
      </w:r>
      <w:r w:rsidR="00B948A0">
        <w:rPr>
          <w:rFonts w:ascii="Times" w:hAnsi="Times" w:cs="Times"/>
          <w:sz w:val="22"/>
          <w:szCs w:val="22"/>
        </w:rPr>
        <w:t xml:space="preserve"> PUCCH resources.</w:t>
      </w:r>
    </w:p>
    <w:p w14:paraId="2B83C25B" w14:textId="78C3E390" w:rsidR="00B948A0" w:rsidRDefault="00B948A0" w:rsidP="00747171">
      <w:pPr>
        <w:spacing w:line="276" w:lineRule="auto"/>
        <w:ind w:firstLine="288"/>
        <w:contextualSpacing/>
        <w:jc w:val="both"/>
        <w:rPr>
          <w:rFonts w:ascii="Times" w:hAnsi="Times" w:cs="Times"/>
          <w:sz w:val="22"/>
          <w:szCs w:val="22"/>
        </w:rPr>
      </w:pPr>
    </w:p>
    <w:p w14:paraId="0DFE0899" w14:textId="181CADDF" w:rsidR="00B948A0" w:rsidRPr="008A6BA0" w:rsidRDefault="00B948A0" w:rsidP="00400F7A">
      <w:pPr>
        <w:spacing w:line="276" w:lineRule="auto"/>
        <w:contextualSpacing/>
        <w:rPr>
          <w:rFonts w:ascii="Times" w:hAnsi="Times" w:cs="Times"/>
          <w:i/>
          <w:sz w:val="22"/>
        </w:rPr>
      </w:pPr>
      <w:r w:rsidRPr="008A6BA0">
        <w:rPr>
          <w:rFonts w:ascii="Times" w:hAnsi="Times" w:cs="Times"/>
          <w:b/>
          <w:i/>
          <w:sz w:val="22"/>
        </w:rPr>
        <w:t>Proposal 2</w:t>
      </w:r>
      <w:r w:rsidRPr="008A6BA0">
        <w:rPr>
          <w:rFonts w:ascii="Times" w:hAnsi="Times" w:cs="Times"/>
          <w:i/>
          <w:sz w:val="22"/>
        </w:rPr>
        <w:t xml:space="preserve">: PUCCH resources are implicitly determined. </w:t>
      </w:r>
    </w:p>
    <w:p w14:paraId="5E486EAB" w14:textId="1BCA908E" w:rsidR="005A09E9" w:rsidRDefault="005A09E9" w:rsidP="00747171">
      <w:pPr>
        <w:spacing w:line="276" w:lineRule="auto"/>
        <w:ind w:firstLine="288"/>
        <w:contextualSpacing/>
        <w:jc w:val="both"/>
        <w:rPr>
          <w:rFonts w:ascii="Times" w:hAnsi="Times" w:cs="Times"/>
          <w:sz w:val="22"/>
          <w:szCs w:val="22"/>
        </w:rPr>
      </w:pPr>
    </w:p>
    <w:p w14:paraId="451869C8" w14:textId="549F0176" w:rsidR="005A09E9" w:rsidRDefault="005A09E9" w:rsidP="00747171">
      <w:pPr>
        <w:spacing w:line="276" w:lineRule="auto"/>
        <w:ind w:firstLine="288"/>
        <w:contextualSpacing/>
        <w:jc w:val="both"/>
        <w:rPr>
          <w:rFonts w:ascii="Times" w:hAnsi="Times" w:cs="Times"/>
          <w:sz w:val="22"/>
          <w:szCs w:val="22"/>
        </w:rPr>
      </w:pPr>
    </w:p>
    <w:p w14:paraId="12602563" w14:textId="7B4109DD" w:rsidR="005A09E9" w:rsidRPr="00F32862" w:rsidRDefault="00F32862" w:rsidP="005A09E9">
      <w:pPr>
        <w:keepNext/>
        <w:spacing w:line="276" w:lineRule="auto"/>
        <w:ind w:firstLine="288"/>
        <w:contextualSpacing/>
        <w:jc w:val="center"/>
      </w:pPr>
      <w:r w:rsidRPr="00F32862">
        <w:lastRenderedPageBreak/>
        <w:t xml:space="preserve"> </w:t>
      </w:r>
      <w:r w:rsidRPr="00F32862">
        <w:rPr>
          <w:noProof/>
        </w:rPr>
        <w:drawing>
          <wp:inline distT="0" distB="0" distL="0" distR="0" wp14:anchorId="43BD3537" wp14:editId="706F5C9E">
            <wp:extent cx="4330700" cy="17595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2368" cy="1764275"/>
                    </a:xfrm>
                    <a:prstGeom prst="rect">
                      <a:avLst/>
                    </a:prstGeom>
                    <a:noFill/>
                    <a:ln>
                      <a:noFill/>
                    </a:ln>
                  </pic:spPr>
                </pic:pic>
              </a:graphicData>
            </a:graphic>
          </wp:inline>
        </w:drawing>
      </w:r>
    </w:p>
    <w:p w14:paraId="7307E39B" w14:textId="656AF15D" w:rsidR="005A09E9" w:rsidRDefault="005A09E9" w:rsidP="005A09E9">
      <w:pPr>
        <w:pStyle w:val="Caption"/>
        <w:jc w:val="center"/>
        <w:rPr>
          <w:rFonts w:ascii="Times" w:hAnsi="Times" w:cs="Times"/>
          <w:sz w:val="22"/>
          <w:szCs w:val="22"/>
        </w:rPr>
      </w:pPr>
      <w:bookmarkStart w:id="2" w:name="_Ref20992203"/>
      <w:r w:rsidRPr="00F32862">
        <w:t xml:space="preserve">Figure </w:t>
      </w:r>
      <w:r w:rsidRPr="00F32862">
        <w:fldChar w:fldCharType="begin"/>
      </w:r>
      <w:r w:rsidRPr="00F32862">
        <w:instrText xml:space="preserve"> SEQ Figure \* ARABIC </w:instrText>
      </w:r>
      <w:r w:rsidRPr="00F32862">
        <w:fldChar w:fldCharType="separate"/>
      </w:r>
      <w:r w:rsidRPr="00F32862">
        <w:rPr>
          <w:noProof/>
        </w:rPr>
        <w:t>1</w:t>
      </w:r>
      <w:r w:rsidRPr="00F32862">
        <w:fldChar w:fldCharType="end"/>
      </w:r>
      <w:bookmarkEnd w:id="2"/>
    </w:p>
    <w:p w14:paraId="02163BC3" w14:textId="77777777" w:rsidR="00E74B0C" w:rsidRDefault="00E74B0C" w:rsidP="00747171">
      <w:pPr>
        <w:spacing w:line="276" w:lineRule="auto"/>
        <w:ind w:firstLine="288"/>
        <w:contextualSpacing/>
        <w:jc w:val="both"/>
        <w:rPr>
          <w:rFonts w:ascii="Times" w:hAnsi="Times" w:cs="Times"/>
          <w:sz w:val="22"/>
          <w:szCs w:val="22"/>
        </w:rPr>
      </w:pPr>
    </w:p>
    <w:p w14:paraId="1204B478" w14:textId="249823A4" w:rsidR="001761DF" w:rsidRPr="00400F7A" w:rsidRDefault="00A43B13" w:rsidP="00400F7A">
      <w:pPr>
        <w:spacing w:line="276" w:lineRule="auto"/>
        <w:contextualSpacing/>
        <w:jc w:val="both"/>
        <w:rPr>
          <w:rFonts w:ascii="Times" w:hAnsi="Times" w:cs="Times"/>
          <w:b/>
          <w:sz w:val="22"/>
          <w:szCs w:val="22"/>
          <w:highlight w:val="lightGray"/>
          <w:u w:val="single"/>
        </w:rPr>
      </w:pPr>
      <w:proofErr w:type="spellStart"/>
      <w:r w:rsidRPr="00400F7A">
        <w:rPr>
          <w:rFonts w:ascii="Times" w:hAnsi="Times" w:cs="Times"/>
          <w:b/>
          <w:sz w:val="22"/>
          <w:szCs w:val="22"/>
          <w:highlight w:val="lightGray"/>
          <w:u w:val="single"/>
        </w:rPr>
        <w:t>msgB</w:t>
      </w:r>
      <w:proofErr w:type="spellEnd"/>
      <w:r w:rsidRPr="00400F7A">
        <w:rPr>
          <w:rFonts w:ascii="Times" w:hAnsi="Times" w:cs="Times"/>
          <w:b/>
          <w:sz w:val="22"/>
          <w:szCs w:val="22"/>
          <w:highlight w:val="lightGray"/>
          <w:u w:val="single"/>
        </w:rPr>
        <w:t xml:space="preserve"> soft combining</w:t>
      </w:r>
    </w:p>
    <w:p w14:paraId="79C59F56" w14:textId="0F5436EE" w:rsidR="00A43B13" w:rsidRDefault="002F1D31" w:rsidP="00747171">
      <w:pPr>
        <w:spacing w:line="276" w:lineRule="auto"/>
        <w:ind w:firstLine="288"/>
        <w:contextualSpacing/>
        <w:jc w:val="both"/>
        <w:rPr>
          <w:rFonts w:ascii="Times" w:hAnsi="Times" w:cs="Times"/>
          <w:sz w:val="22"/>
          <w:szCs w:val="22"/>
        </w:rPr>
      </w:pPr>
      <w:r>
        <w:rPr>
          <w:rFonts w:ascii="Times" w:hAnsi="Times" w:cs="Times"/>
          <w:sz w:val="22"/>
          <w:szCs w:val="22"/>
        </w:rPr>
        <w:t xml:space="preserve">When a single UE is multiplexed in a </w:t>
      </w:r>
      <w:proofErr w:type="spellStart"/>
      <w:r>
        <w:rPr>
          <w:rFonts w:ascii="Times" w:hAnsi="Times" w:cs="Times"/>
          <w:sz w:val="22"/>
          <w:szCs w:val="22"/>
        </w:rPr>
        <w:t>msgB</w:t>
      </w:r>
      <w:proofErr w:type="spellEnd"/>
      <w:r>
        <w:rPr>
          <w:rFonts w:ascii="Times" w:hAnsi="Times" w:cs="Times"/>
          <w:sz w:val="22"/>
          <w:szCs w:val="22"/>
        </w:rPr>
        <w:t>, the UE</w:t>
      </w:r>
      <w:r w:rsidR="00A43B13">
        <w:rPr>
          <w:rFonts w:ascii="Times" w:hAnsi="Times" w:cs="Times"/>
          <w:sz w:val="22"/>
          <w:szCs w:val="22"/>
        </w:rPr>
        <w:t xml:space="preserve"> can be addressed directly</w:t>
      </w:r>
      <w:r>
        <w:rPr>
          <w:rFonts w:ascii="Times" w:hAnsi="Times" w:cs="Times"/>
          <w:sz w:val="22"/>
          <w:szCs w:val="22"/>
        </w:rPr>
        <w:t xml:space="preserve"> </w:t>
      </w:r>
      <w:r w:rsidR="00A43B13">
        <w:rPr>
          <w:rFonts w:ascii="Times" w:hAnsi="Times" w:cs="Times"/>
          <w:sz w:val="22"/>
          <w:szCs w:val="22"/>
        </w:rPr>
        <w:t xml:space="preserve">by using a PDCCH scrambled with the UE’s RNTI. </w:t>
      </w:r>
      <w:r>
        <w:rPr>
          <w:rFonts w:ascii="Times" w:hAnsi="Times" w:cs="Times"/>
          <w:sz w:val="22"/>
          <w:szCs w:val="22"/>
        </w:rPr>
        <w:t>The UE monitors for the PDCCH and finds t</w:t>
      </w:r>
      <w:r w:rsidR="00A43B13">
        <w:rPr>
          <w:rFonts w:ascii="Times" w:hAnsi="Times" w:cs="Times"/>
          <w:sz w:val="22"/>
          <w:szCs w:val="22"/>
        </w:rPr>
        <w:t xml:space="preserve">he </w:t>
      </w:r>
      <w:proofErr w:type="spellStart"/>
      <w:r w:rsidR="00A43B13">
        <w:rPr>
          <w:rFonts w:ascii="Times" w:hAnsi="Times" w:cs="Times"/>
          <w:sz w:val="22"/>
          <w:szCs w:val="22"/>
        </w:rPr>
        <w:t>msgB</w:t>
      </w:r>
      <w:proofErr w:type="spellEnd"/>
      <w:r w:rsidR="00A43B13">
        <w:rPr>
          <w:rFonts w:ascii="Times" w:hAnsi="Times" w:cs="Times"/>
          <w:sz w:val="22"/>
          <w:szCs w:val="22"/>
        </w:rPr>
        <w:t xml:space="preserve"> contain</w:t>
      </w:r>
      <w:r>
        <w:rPr>
          <w:rFonts w:ascii="Times" w:hAnsi="Times" w:cs="Times"/>
          <w:sz w:val="22"/>
          <w:szCs w:val="22"/>
        </w:rPr>
        <w:t>ing</w:t>
      </w:r>
      <w:r w:rsidR="00A43B13">
        <w:rPr>
          <w:rFonts w:ascii="Times" w:hAnsi="Times" w:cs="Times"/>
          <w:sz w:val="22"/>
          <w:szCs w:val="22"/>
        </w:rPr>
        <w:t xml:space="preserve"> </w:t>
      </w:r>
      <w:r>
        <w:rPr>
          <w:rFonts w:ascii="Times" w:hAnsi="Times" w:cs="Times"/>
          <w:sz w:val="22"/>
          <w:szCs w:val="22"/>
        </w:rPr>
        <w:t>its</w:t>
      </w:r>
      <w:r w:rsidR="00A43B13">
        <w:rPr>
          <w:rFonts w:ascii="Times" w:hAnsi="Times" w:cs="Times"/>
          <w:sz w:val="22"/>
          <w:szCs w:val="22"/>
        </w:rPr>
        <w:t xml:space="preserve"> </w:t>
      </w:r>
      <w:proofErr w:type="spellStart"/>
      <w:r w:rsidR="00A43B13" w:rsidRPr="00400F7A">
        <w:rPr>
          <w:rFonts w:ascii="Times" w:hAnsi="Times" w:cs="Times"/>
          <w:i/>
          <w:sz w:val="22"/>
          <w:szCs w:val="22"/>
        </w:rPr>
        <w:t>successRAR</w:t>
      </w:r>
      <w:proofErr w:type="spellEnd"/>
      <w:r>
        <w:rPr>
          <w:rFonts w:ascii="Times" w:hAnsi="Times" w:cs="Times"/>
          <w:sz w:val="22"/>
          <w:szCs w:val="22"/>
        </w:rPr>
        <w:t xml:space="preserve">. </w:t>
      </w:r>
      <w:r w:rsidR="00A43B13">
        <w:rPr>
          <w:rFonts w:ascii="Times" w:hAnsi="Times" w:cs="Times"/>
          <w:sz w:val="22"/>
          <w:szCs w:val="22"/>
        </w:rPr>
        <w:t xml:space="preserve">If the </w:t>
      </w:r>
      <w:proofErr w:type="spellStart"/>
      <w:r w:rsidR="00A43B13">
        <w:rPr>
          <w:rFonts w:ascii="Times" w:hAnsi="Times" w:cs="Times"/>
          <w:sz w:val="22"/>
          <w:szCs w:val="22"/>
        </w:rPr>
        <w:t>msgB</w:t>
      </w:r>
      <w:proofErr w:type="spellEnd"/>
      <w:r w:rsidR="00A43B13">
        <w:rPr>
          <w:rFonts w:ascii="Times" w:hAnsi="Times" w:cs="Times"/>
          <w:sz w:val="22"/>
          <w:szCs w:val="22"/>
        </w:rPr>
        <w:t xml:space="preserve"> </w:t>
      </w:r>
      <w:r w:rsidR="00331B80">
        <w:rPr>
          <w:rFonts w:ascii="Times" w:hAnsi="Times" w:cs="Times"/>
          <w:sz w:val="22"/>
          <w:szCs w:val="22"/>
        </w:rPr>
        <w:t xml:space="preserve">decoding </w:t>
      </w:r>
      <w:r w:rsidR="00A43B13">
        <w:rPr>
          <w:rFonts w:ascii="Times" w:hAnsi="Times" w:cs="Times"/>
          <w:sz w:val="22"/>
          <w:szCs w:val="22"/>
        </w:rPr>
        <w:t xml:space="preserve">fails, the gNB can retransmit </w:t>
      </w:r>
      <w:proofErr w:type="spellStart"/>
      <w:r w:rsidR="00A43B13">
        <w:rPr>
          <w:rFonts w:ascii="Times" w:hAnsi="Times" w:cs="Times"/>
          <w:sz w:val="22"/>
          <w:szCs w:val="22"/>
        </w:rPr>
        <w:t>msgB</w:t>
      </w:r>
      <w:proofErr w:type="spellEnd"/>
      <w:r w:rsidR="00A43B13">
        <w:rPr>
          <w:rFonts w:ascii="Times" w:hAnsi="Times" w:cs="Times"/>
          <w:sz w:val="22"/>
          <w:szCs w:val="22"/>
        </w:rPr>
        <w:t xml:space="preserve"> with the same payload content targeting the same UE. Then, the UE can soft combine </w:t>
      </w:r>
      <w:proofErr w:type="spellStart"/>
      <w:r w:rsidR="00A43B13">
        <w:rPr>
          <w:rFonts w:ascii="Times" w:hAnsi="Times" w:cs="Times"/>
          <w:sz w:val="22"/>
          <w:szCs w:val="22"/>
        </w:rPr>
        <w:t>msgB</w:t>
      </w:r>
      <w:proofErr w:type="spellEnd"/>
      <w:r w:rsidR="00A43B13">
        <w:rPr>
          <w:rFonts w:ascii="Times" w:hAnsi="Times" w:cs="Times"/>
          <w:sz w:val="22"/>
          <w:szCs w:val="22"/>
        </w:rPr>
        <w:t xml:space="preserve"> retransmissions to improve the SINR and increase its chance of successfully reading </w:t>
      </w:r>
      <w:proofErr w:type="spellStart"/>
      <w:r w:rsidR="00A43B13">
        <w:rPr>
          <w:rFonts w:ascii="Times" w:hAnsi="Times" w:cs="Times"/>
          <w:sz w:val="22"/>
          <w:szCs w:val="22"/>
        </w:rPr>
        <w:t>msgB</w:t>
      </w:r>
      <w:proofErr w:type="spellEnd"/>
      <w:r w:rsidR="00A43B13">
        <w:rPr>
          <w:rFonts w:ascii="Times" w:hAnsi="Times" w:cs="Times"/>
          <w:sz w:val="22"/>
          <w:szCs w:val="22"/>
        </w:rPr>
        <w:t xml:space="preserve">. </w:t>
      </w:r>
    </w:p>
    <w:p w14:paraId="28B91BB3" w14:textId="60685F18" w:rsidR="009D1712" w:rsidRDefault="009D1712" w:rsidP="00747171">
      <w:pPr>
        <w:spacing w:line="276" w:lineRule="auto"/>
        <w:ind w:firstLine="288"/>
        <w:contextualSpacing/>
        <w:jc w:val="both"/>
        <w:rPr>
          <w:rFonts w:ascii="Times" w:hAnsi="Times" w:cs="Times"/>
          <w:sz w:val="22"/>
          <w:szCs w:val="22"/>
        </w:rPr>
      </w:pPr>
    </w:p>
    <w:p w14:paraId="1F14F6FC" w14:textId="1363433E" w:rsidR="009D1712" w:rsidRPr="00A43B13" w:rsidRDefault="009D1712" w:rsidP="00747171">
      <w:pPr>
        <w:spacing w:line="276" w:lineRule="auto"/>
        <w:ind w:firstLine="288"/>
        <w:contextualSpacing/>
        <w:jc w:val="both"/>
        <w:rPr>
          <w:rFonts w:ascii="Times" w:hAnsi="Times" w:cs="Times"/>
          <w:sz w:val="22"/>
          <w:szCs w:val="22"/>
        </w:rPr>
      </w:pPr>
      <w:r>
        <w:rPr>
          <w:rFonts w:ascii="Times" w:hAnsi="Times" w:cs="Times"/>
          <w:sz w:val="22"/>
          <w:szCs w:val="22"/>
        </w:rPr>
        <w:t xml:space="preserve">When multiple UEs are multiplexed in one </w:t>
      </w:r>
      <w:proofErr w:type="spellStart"/>
      <w:r>
        <w:rPr>
          <w:rFonts w:ascii="Times" w:hAnsi="Times" w:cs="Times"/>
          <w:sz w:val="22"/>
          <w:szCs w:val="22"/>
        </w:rPr>
        <w:t>msgB</w:t>
      </w:r>
      <w:proofErr w:type="spellEnd"/>
      <w:r>
        <w:rPr>
          <w:rFonts w:ascii="Times" w:hAnsi="Times" w:cs="Times"/>
          <w:sz w:val="22"/>
          <w:szCs w:val="22"/>
        </w:rPr>
        <w:t xml:space="preserve">, it is </w:t>
      </w:r>
      <w:r w:rsidR="00331B80">
        <w:rPr>
          <w:rFonts w:ascii="Times" w:hAnsi="Times" w:cs="Times"/>
          <w:sz w:val="22"/>
          <w:szCs w:val="22"/>
        </w:rPr>
        <w:t>not clear</w:t>
      </w:r>
      <w:r>
        <w:rPr>
          <w:rFonts w:ascii="Times" w:hAnsi="Times" w:cs="Times"/>
          <w:sz w:val="22"/>
          <w:szCs w:val="22"/>
        </w:rPr>
        <w:t xml:space="preserve"> how the UEs could enable soft combining. </w:t>
      </w:r>
      <w:r w:rsidR="00331B80">
        <w:rPr>
          <w:rFonts w:ascii="Times" w:hAnsi="Times" w:cs="Times"/>
          <w:sz w:val="22"/>
          <w:szCs w:val="22"/>
        </w:rPr>
        <w:t xml:space="preserve">Since </w:t>
      </w:r>
      <w:r w:rsidR="00EF7626">
        <w:rPr>
          <w:rFonts w:ascii="Times" w:hAnsi="Times" w:cs="Times"/>
          <w:sz w:val="22"/>
          <w:szCs w:val="22"/>
        </w:rPr>
        <w:t>the probability of successful decoding of</w:t>
      </w:r>
      <w:r w:rsidR="00AC78AA">
        <w:rPr>
          <w:rFonts w:ascii="Times" w:hAnsi="Times" w:cs="Times"/>
          <w:sz w:val="22"/>
          <w:szCs w:val="22"/>
        </w:rPr>
        <w:t xml:space="preserve"> </w:t>
      </w:r>
      <w:proofErr w:type="spellStart"/>
      <w:r w:rsidR="00AC78AA">
        <w:rPr>
          <w:rFonts w:ascii="Times" w:hAnsi="Times" w:cs="Times"/>
          <w:sz w:val="22"/>
          <w:szCs w:val="22"/>
        </w:rPr>
        <w:t>msgB</w:t>
      </w:r>
      <w:proofErr w:type="spellEnd"/>
      <w:r w:rsidR="00AC78AA">
        <w:rPr>
          <w:rFonts w:ascii="Times" w:hAnsi="Times" w:cs="Times"/>
          <w:sz w:val="22"/>
          <w:szCs w:val="22"/>
        </w:rPr>
        <w:t xml:space="preserve"> </w:t>
      </w:r>
      <w:r w:rsidR="00EF7626">
        <w:rPr>
          <w:rFonts w:ascii="Times" w:hAnsi="Times" w:cs="Times"/>
          <w:sz w:val="22"/>
          <w:szCs w:val="22"/>
        </w:rPr>
        <w:t xml:space="preserve">varies according to the quality of the received signal, </w:t>
      </w:r>
      <w:r w:rsidR="00AC78AA">
        <w:rPr>
          <w:rFonts w:ascii="Times" w:hAnsi="Times" w:cs="Times"/>
          <w:sz w:val="22"/>
          <w:szCs w:val="22"/>
        </w:rPr>
        <w:t xml:space="preserve">not all multiplexed UEs </w:t>
      </w:r>
      <w:r w:rsidR="00EF7626">
        <w:rPr>
          <w:rFonts w:ascii="Times" w:hAnsi="Times" w:cs="Times"/>
          <w:sz w:val="22"/>
          <w:szCs w:val="22"/>
        </w:rPr>
        <w:t xml:space="preserve">would </w:t>
      </w:r>
      <w:r w:rsidR="00AC78AA">
        <w:rPr>
          <w:rFonts w:ascii="Times" w:hAnsi="Times" w:cs="Times"/>
          <w:sz w:val="22"/>
          <w:szCs w:val="22"/>
        </w:rPr>
        <w:t>require retransmission</w:t>
      </w:r>
      <w:r>
        <w:rPr>
          <w:rFonts w:ascii="Times" w:hAnsi="Times" w:cs="Times"/>
          <w:sz w:val="22"/>
          <w:szCs w:val="22"/>
        </w:rPr>
        <w:t xml:space="preserve">. One option is to always keep the same payload in </w:t>
      </w:r>
      <w:proofErr w:type="spellStart"/>
      <w:r>
        <w:rPr>
          <w:rFonts w:ascii="Times" w:hAnsi="Times" w:cs="Times"/>
          <w:sz w:val="22"/>
          <w:szCs w:val="22"/>
        </w:rPr>
        <w:t>msgB</w:t>
      </w:r>
      <w:proofErr w:type="spellEnd"/>
      <w:r>
        <w:rPr>
          <w:rFonts w:ascii="Times" w:hAnsi="Times" w:cs="Times"/>
          <w:sz w:val="22"/>
          <w:szCs w:val="22"/>
        </w:rPr>
        <w:t xml:space="preserve"> retransmission containing all UE IDs including the UEs that already acknowledged </w:t>
      </w:r>
      <w:proofErr w:type="spellStart"/>
      <w:r w:rsidR="000A6017">
        <w:rPr>
          <w:rFonts w:ascii="Times" w:hAnsi="Times" w:cs="Times"/>
          <w:sz w:val="22"/>
          <w:szCs w:val="22"/>
        </w:rPr>
        <w:t>msgB</w:t>
      </w:r>
      <w:proofErr w:type="spellEnd"/>
      <w:r w:rsidR="000A6017">
        <w:rPr>
          <w:rFonts w:ascii="Times" w:hAnsi="Times" w:cs="Times"/>
          <w:sz w:val="22"/>
          <w:szCs w:val="22"/>
        </w:rPr>
        <w:t xml:space="preserve"> </w:t>
      </w:r>
      <w:r>
        <w:rPr>
          <w:rFonts w:ascii="Times" w:hAnsi="Times" w:cs="Times"/>
          <w:sz w:val="22"/>
          <w:szCs w:val="22"/>
        </w:rPr>
        <w:t>reception. Then</w:t>
      </w:r>
      <w:r w:rsidR="00EF7626">
        <w:rPr>
          <w:rFonts w:ascii="Times" w:hAnsi="Times" w:cs="Times"/>
          <w:sz w:val="22"/>
          <w:szCs w:val="22"/>
        </w:rPr>
        <w:t>, the</w:t>
      </w:r>
      <w:r>
        <w:rPr>
          <w:rFonts w:ascii="Times" w:hAnsi="Times" w:cs="Times"/>
          <w:sz w:val="22"/>
          <w:szCs w:val="22"/>
        </w:rPr>
        <w:t xml:space="preserve"> soft combining is possible </w:t>
      </w:r>
      <w:r w:rsidR="00EF7626">
        <w:rPr>
          <w:rFonts w:ascii="Times" w:hAnsi="Times" w:cs="Times"/>
          <w:sz w:val="22"/>
          <w:szCs w:val="22"/>
        </w:rPr>
        <w:t>at the very high cost of</w:t>
      </w:r>
      <w:r>
        <w:rPr>
          <w:rFonts w:ascii="Times" w:hAnsi="Times" w:cs="Times"/>
          <w:sz w:val="22"/>
          <w:szCs w:val="22"/>
        </w:rPr>
        <w:t xml:space="preserve"> wast</w:t>
      </w:r>
      <w:r w:rsidR="00EF7626">
        <w:rPr>
          <w:rFonts w:ascii="Times" w:hAnsi="Times" w:cs="Times"/>
          <w:sz w:val="22"/>
          <w:szCs w:val="22"/>
        </w:rPr>
        <w:t>ing</w:t>
      </w:r>
      <w:r>
        <w:rPr>
          <w:rFonts w:ascii="Times" w:hAnsi="Times" w:cs="Times"/>
          <w:sz w:val="22"/>
          <w:szCs w:val="22"/>
        </w:rPr>
        <w:t xml:space="preserve"> </w:t>
      </w:r>
      <w:r w:rsidR="00EF7626">
        <w:rPr>
          <w:rFonts w:ascii="Times" w:hAnsi="Times" w:cs="Times"/>
          <w:sz w:val="22"/>
          <w:szCs w:val="22"/>
        </w:rPr>
        <w:t>d</w:t>
      </w:r>
      <w:r>
        <w:rPr>
          <w:rFonts w:ascii="Times" w:hAnsi="Times" w:cs="Times"/>
          <w:sz w:val="22"/>
          <w:szCs w:val="22"/>
        </w:rPr>
        <w:t>ownlink resources</w:t>
      </w:r>
      <w:r w:rsidR="00EF7626">
        <w:rPr>
          <w:rFonts w:ascii="Times" w:hAnsi="Times" w:cs="Times"/>
          <w:sz w:val="22"/>
          <w:szCs w:val="22"/>
        </w:rPr>
        <w:t>.</w:t>
      </w:r>
      <w:r>
        <w:rPr>
          <w:rFonts w:ascii="Times" w:hAnsi="Times" w:cs="Times"/>
          <w:sz w:val="22"/>
          <w:szCs w:val="22"/>
        </w:rPr>
        <w:t xml:space="preserve"> </w:t>
      </w:r>
      <w:r w:rsidR="00C21907">
        <w:rPr>
          <w:rFonts w:ascii="Times" w:hAnsi="Times" w:cs="Times"/>
          <w:sz w:val="22"/>
          <w:szCs w:val="22"/>
        </w:rPr>
        <w:t xml:space="preserve">The other option is for retransmission to target only UEs which did not acknowledge </w:t>
      </w:r>
      <w:proofErr w:type="spellStart"/>
      <w:r w:rsidR="00C21907">
        <w:rPr>
          <w:rFonts w:ascii="Times" w:hAnsi="Times" w:cs="Times"/>
          <w:sz w:val="22"/>
          <w:szCs w:val="22"/>
        </w:rPr>
        <w:t>msgB</w:t>
      </w:r>
      <w:proofErr w:type="spellEnd"/>
      <w:r w:rsidR="00C21907">
        <w:rPr>
          <w:rFonts w:ascii="Times" w:hAnsi="Times" w:cs="Times"/>
          <w:sz w:val="22"/>
          <w:szCs w:val="22"/>
        </w:rPr>
        <w:t xml:space="preserve">. However, </w:t>
      </w:r>
      <w:r w:rsidR="00AC78AA">
        <w:rPr>
          <w:rFonts w:ascii="Times" w:hAnsi="Times" w:cs="Times"/>
          <w:sz w:val="22"/>
          <w:szCs w:val="22"/>
        </w:rPr>
        <w:t>if the gNB changes the retransmission payload, t</w:t>
      </w:r>
      <w:r w:rsidR="000362A3">
        <w:rPr>
          <w:rFonts w:ascii="Times" w:hAnsi="Times" w:cs="Times"/>
          <w:sz w:val="22"/>
          <w:szCs w:val="22"/>
        </w:rPr>
        <w:t>he UE</w:t>
      </w:r>
      <w:r w:rsidR="00C21907">
        <w:rPr>
          <w:rFonts w:ascii="Times" w:hAnsi="Times" w:cs="Times"/>
          <w:sz w:val="22"/>
          <w:szCs w:val="22"/>
        </w:rPr>
        <w:t>s</w:t>
      </w:r>
      <w:r w:rsidR="000362A3">
        <w:rPr>
          <w:rFonts w:ascii="Times" w:hAnsi="Times" w:cs="Times"/>
          <w:sz w:val="22"/>
          <w:szCs w:val="22"/>
        </w:rPr>
        <w:t xml:space="preserve"> </w:t>
      </w:r>
      <w:r w:rsidR="00EF7626">
        <w:rPr>
          <w:rFonts w:ascii="Times" w:hAnsi="Times" w:cs="Times"/>
          <w:sz w:val="22"/>
          <w:szCs w:val="22"/>
        </w:rPr>
        <w:t xml:space="preserve">may not be able to perform </w:t>
      </w:r>
      <w:r w:rsidR="000362A3">
        <w:rPr>
          <w:rFonts w:ascii="Times" w:hAnsi="Times" w:cs="Times"/>
          <w:sz w:val="22"/>
          <w:szCs w:val="22"/>
        </w:rPr>
        <w:t>soft combin</w:t>
      </w:r>
      <w:r w:rsidR="00EF7626">
        <w:rPr>
          <w:rFonts w:ascii="Times" w:hAnsi="Times" w:cs="Times"/>
          <w:sz w:val="22"/>
          <w:szCs w:val="22"/>
        </w:rPr>
        <w:t>ing</w:t>
      </w:r>
      <w:r w:rsidR="00C21907">
        <w:rPr>
          <w:rFonts w:ascii="Times" w:hAnsi="Times" w:cs="Times"/>
          <w:sz w:val="22"/>
          <w:szCs w:val="22"/>
        </w:rPr>
        <w:t>.</w:t>
      </w:r>
      <w:r w:rsidR="000362A3">
        <w:rPr>
          <w:rFonts w:ascii="Times" w:hAnsi="Times" w:cs="Times"/>
          <w:sz w:val="22"/>
          <w:szCs w:val="22"/>
        </w:rPr>
        <w:t xml:space="preserve"> </w:t>
      </w:r>
      <w:r w:rsidR="00EF7626">
        <w:rPr>
          <w:rFonts w:ascii="Times" w:hAnsi="Times" w:cs="Times"/>
          <w:sz w:val="22"/>
          <w:szCs w:val="22"/>
        </w:rPr>
        <w:t>In other words, w</w:t>
      </w:r>
      <w:r w:rsidR="00C21907">
        <w:rPr>
          <w:rFonts w:ascii="Times" w:hAnsi="Times" w:cs="Times"/>
          <w:sz w:val="22"/>
          <w:szCs w:val="22"/>
        </w:rPr>
        <w:t xml:space="preserve">ithout </w:t>
      </w:r>
      <w:r w:rsidR="00EF7626">
        <w:rPr>
          <w:rFonts w:ascii="Times" w:hAnsi="Times" w:cs="Times"/>
          <w:sz w:val="22"/>
          <w:szCs w:val="22"/>
        </w:rPr>
        <w:t>an</w:t>
      </w:r>
      <w:r w:rsidR="00C21907">
        <w:rPr>
          <w:rFonts w:ascii="Times" w:hAnsi="Times" w:cs="Times"/>
          <w:sz w:val="22"/>
          <w:szCs w:val="22"/>
        </w:rPr>
        <w:t xml:space="preserve"> indication, </w:t>
      </w:r>
      <w:r w:rsidR="00EF7626">
        <w:rPr>
          <w:rFonts w:ascii="Times" w:hAnsi="Times" w:cs="Times"/>
          <w:sz w:val="22"/>
          <w:szCs w:val="22"/>
        </w:rPr>
        <w:t xml:space="preserve">a </w:t>
      </w:r>
      <w:r w:rsidR="000362A3">
        <w:rPr>
          <w:rFonts w:ascii="Times" w:hAnsi="Times" w:cs="Times"/>
          <w:sz w:val="22"/>
          <w:szCs w:val="22"/>
        </w:rPr>
        <w:t xml:space="preserve">UE cannot know </w:t>
      </w:r>
      <w:r w:rsidR="00C21907">
        <w:rPr>
          <w:rFonts w:ascii="Times" w:hAnsi="Times" w:cs="Times"/>
          <w:sz w:val="22"/>
          <w:szCs w:val="22"/>
        </w:rPr>
        <w:t xml:space="preserve">if </w:t>
      </w:r>
      <w:r w:rsidR="000362A3">
        <w:rPr>
          <w:rFonts w:ascii="Times" w:hAnsi="Times" w:cs="Times"/>
          <w:sz w:val="22"/>
          <w:szCs w:val="22"/>
        </w:rPr>
        <w:t xml:space="preserve">the </w:t>
      </w:r>
      <w:proofErr w:type="spellStart"/>
      <w:r w:rsidR="00C21907">
        <w:rPr>
          <w:rFonts w:ascii="Times" w:hAnsi="Times" w:cs="Times"/>
          <w:sz w:val="22"/>
          <w:szCs w:val="22"/>
        </w:rPr>
        <w:t>msgB</w:t>
      </w:r>
      <w:proofErr w:type="spellEnd"/>
      <w:r w:rsidR="00C21907">
        <w:rPr>
          <w:rFonts w:ascii="Times" w:hAnsi="Times" w:cs="Times"/>
          <w:sz w:val="22"/>
          <w:szCs w:val="22"/>
        </w:rPr>
        <w:t xml:space="preserve"> </w:t>
      </w:r>
      <w:r w:rsidR="000362A3">
        <w:rPr>
          <w:rFonts w:ascii="Times" w:hAnsi="Times" w:cs="Times"/>
          <w:sz w:val="22"/>
          <w:szCs w:val="22"/>
        </w:rPr>
        <w:t>content</w:t>
      </w:r>
      <w:r w:rsidR="00C21907">
        <w:rPr>
          <w:rFonts w:ascii="Times" w:hAnsi="Times" w:cs="Times"/>
          <w:sz w:val="22"/>
          <w:szCs w:val="22"/>
        </w:rPr>
        <w:t xml:space="preserve"> </w:t>
      </w:r>
      <w:r w:rsidR="00EF7626">
        <w:rPr>
          <w:rFonts w:ascii="Times" w:hAnsi="Times" w:cs="Times"/>
          <w:sz w:val="22"/>
          <w:szCs w:val="22"/>
        </w:rPr>
        <w:t xml:space="preserve">has </w:t>
      </w:r>
      <w:r w:rsidR="00C21907">
        <w:rPr>
          <w:rFonts w:ascii="Times" w:hAnsi="Times" w:cs="Times"/>
          <w:sz w:val="22"/>
          <w:szCs w:val="22"/>
        </w:rPr>
        <w:t>change</w:t>
      </w:r>
      <w:r w:rsidR="00EF7626">
        <w:rPr>
          <w:rFonts w:ascii="Times" w:hAnsi="Times" w:cs="Times"/>
          <w:sz w:val="22"/>
          <w:szCs w:val="22"/>
        </w:rPr>
        <w:t>d</w:t>
      </w:r>
      <w:r w:rsidR="000362A3">
        <w:rPr>
          <w:rFonts w:ascii="Times" w:hAnsi="Times" w:cs="Times"/>
          <w:sz w:val="22"/>
          <w:szCs w:val="22"/>
        </w:rPr>
        <w:t xml:space="preserve">. </w:t>
      </w:r>
      <w:r w:rsidR="00A56C71">
        <w:rPr>
          <w:rFonts w:ascii="Times" w:hAnsi="Times" w:cs="Times"/>
          <w:sz w:val="22"/>
          <w:szCs w:val="22"/>
        </w:rPr>
        <w:t>S</w:t>
      </w:r>
      <w:r w:rsidR="00C21907">
        <w:rPr>
          <w:rFonts w:ascii="Times" w:hAnsi="Times" w:cs="Times"/>
          <w:sz w:val="22"/>
          <w:szCs w:val="22"/>
        </w:rPr>
        <w:t xml:space="preserve">oft combining </w:t>
      </w:r>
      <w:r w:rsidR="00A56C71">
        <w:rPr>
          <w:rFonts w:ascii="Times" w:hAnsi="Times" w:cs="Times"/>
          <w:sz w:val="22"/>
          <w:szCs w:val="22"/>
        </w:rPr>
        <w:t>could be supported with</w:t>
      </w:r>
      <w:r w:rsidR="00C21907">
        <w:rPr>
          <w:rFonts w:ascii="Times" w:hAnsi="Times" w:cs="Times"/>
          <w:sz w:val="22"/>
          <w:szCs w:val="22"/>
        </w:rPr>
        <w:t xml:space="preserve"> an </w:t>
      </w:r>
      <w:r w:rsidR="00AC78AA">
        <w:rPr>
          <w:rFonts w:ascii="Times" w:hAnsi="Times" w:cs="Times"/>
          <w:sz w:val="22"/>
          <w:szCs w:val="22"/>
        </w:rPr>
        <w:t>indicat</w:t>
      </w:r>
      <w:r w:rsidR="00C21907">
        <w:rPr>
          <w:rFonts w:ascii="Times" w:hAnsi="Times" w:cs="Times"/>
          <w:sz w:val="22"/>
          <w:szCs w:val="22"/>
        </w:rPr>
        <w:t>ion</w:t>
      </w:r>
      <w:r w:rsidR="00AC78AA">
        <w:rPr>
          <w:rFonts w:ascii="Times" w:hAnsi="Times" w:cs="Times"/>
          <w:sz w:val="22"/>
          <w:szCs w:val="22"/>
        </w:rPr>
        <w:t xml:space="preserve"> </w:t>
      </w:r>
      <w:r w:rsidR="00C21907">
        <w:rPr>
          <w:rFonts w:ascii="Times" w:hAnsi="Times" w:cs="Times"/>
          <w:sz w:val="22"/>
          <w:szCs w:val="22"/>
        </w:rPr>
        <w:t xml:space="preserve">in the DCI scheduling </w:t>
      </w:r>
      <w:proofErr w:type="spellStart"/>
      <w:r w:rsidR="00C21907">
        <w:rPr>
          <w:rFonts w:ascii="Times" w:hAnsi="Times" w:cs="Times"/>
          <w:sz w:val="22"/>
          <w:szCs w:val="22"/>
        </w:rPr>
        <w:t>msgB</w:t>
      </w:r>
      <w:proofErr w:type="spellEnd"/>
      <w:r w:rsidR="00A56C71">
        <w:rPr>
          <w:rFonts w:ascii="Times" w:hAnsi="Times" w:cs="Times"/>
          <w:sz w:val="22"/>
          <w:szCs w:val="22"/>
        </w:rPr>
        <w:t xml:space="preserve"> to inform the UE </w:t>
      </w:r>
      <w:proofErr w:type="gramStart"/>
      <w:r w:rsidR="00A56C71">
        <w:rPr>
          <w:rFonts w:ascii="Times" w:hAnsi="Times" w:cs="Times"/>
          <w:sz w:val="22"/>
          <w:szCs w:val="22"/>
        </w:rPr>
        <w:t>whether or not</w:t>
      </w:r>
      <w:proofErr w:type="gramEnd"/>
      <w:r w:rsidR="00A56C71">
        <w:rPr>
          <w:rFonts w:ascii="Times" w:hAnsi="Times" w:cs="Times"/>
          <w:sz w:val="22"/>
          <w:szCs w:val="22"/>
        </w:rPr>
        <w:t xml:space="preserve"> the payload of the transmission </w:t>
      </w:r>
      <w:r w:rsidR="00EF7626">
        <w:rPr>
          <w:rFonts w:ascii="Times" w:hAnsi="Times" w:cs="Times"/>
          <w:sz w:val="22"/>
          <w:szCs w:val="22"/>
        </w:rPr>
        <w:t xml:space="preserve">has </w:t>
      </w:r>
      <w:r w:rsidR="00A56C71">
        <w:rPr>
          <w:rFonts w:ascii="Times" w:hAnsi="Times" w:cs="Times"/>
          <w:sz w:val="22"/>
          <w:szCs w:val="22"/>
        </w:rPr>
        <w:t>changed (</w:t>
      </w:r>
      <w:r w:rsidR="00AC78AA">
        <w:rPr>
          <w:rFonts w:ascii="Times" w:hAnsi="Times" w:cs="Times"/>
          <w:sz w:val="22"/>
          <w:szCs w:val="22"/>
        </w:rPr>
        <w:t>for example the NDI field</w:t>
      </w:r>
      <w:r w:rsidR="00A56C71">
        <w:rPr>
          <w:rFonts w:ascii="Times" w:hAnsi="Times" w:cs="Times"/>
          <w:sz w:val="22"/>
          <w:szCs w:val="22"/>
        </w:rPr>
        <w:t>)</w:t>
      </w:r>
      <w:r w:rsidR="00C21907">
        <w:rPr>
          <w:rFonts w:ascii="Times" w:hAnsi="Times" w:cs="Times"/>
          <w:sz w:val="22"/>
          <w:szCs w:val="22"/>
        </w:rPr>
        <w:t xml:space="preserve">. </w:t>
      </w:r>
      <w:r w:rsidR="00AC78AA">
        <w:rPr>
          <w:rFonts w:ascii="Times" w:hAnsi="Times" w:cs="Times"/>
          <w:sz w:val="22"/>
          <w:szCs w:val="22"/>
        </w:rPr>
        <w:t xml:space="preserve"> </w:t>
      </w:r>
    </w:p>
    <w:p w14:paraId="628166A2" w14:textId="77777777" w:rsidR="00747171" w:rsidRPr="00747171" w:rsidRDefault="00747171" w:rsidP="00A56C71">
      <w:pPr>
        <w:spacing w:line="276" w:lineRule="auto"/>
        <w:contextualSpacing/>
        <w:jc w:val="both"/>
        <w:rPr>
          <w:rFonts w:ascii="Times" w:hAnsi="Times" w:cs="Times"/>
          <w:sz w:val="22"/>
          <w:szCs w:val="22"/>
        </w:rPr>
      </w:pPr>
    </w:p>
    <w:p w14:paraId="552C01BF" w14:textId="031FC69B" w:rsidR="00A56C71" w:rsidRPr="008A6BA0" w:rsidRDefault="00A56C71" w:rsidP="00400F7A">
      <w:pPr>
        <w:spacing w:line="276" w:lineRule="auto"/>
        <w:contextualSpacing/>
        <w:rPr>
          <w:rFonts w:ascii="Times" w:hAnsi="Times" w:cs="Times"/>
          <w:i/>
          <w:sz w:val="22"/>
        </w:rPr>
      </w:pPr>
      <w:r w:rsidRPr="008A6BA0">
        <w:rPr>
          <w:rFonts w:ascii="Times" w:hAnsi="Times" w:cs="Times"/>
          <w:b/>
          <w:i/>
          <w:sz w:val="22"/>
        </w:rPr>
        <w:t>Proposal 3</w:t>
      </w:r>
      <w:r w:rsidRPr="008A6BA0">
        <w:rPr>
          <w:rFonts w:ascii="Times" w:hAnsi="Times" w:cs="Times"/>
          <w:i/>
          <w:sz w:val="22"/>
        </w:rPr>
        <w:t xml:space="preserve">: Soft combining is up to UE implementation.  </w:t>
      </w:r>
    </w:p>
    <w:p w14:paraId="333DE8EB" w14:textId="77777777" w:rsidR="00F54147" w:rsidRDefault="00F54147" w:rsidP="00C819D0">
      <w:pPr>
        <w:spacing w:after="0" w:line="276" w:lineRule="auto"/>
        <w:contextualSpacing/>
        <w:jc w:val="both"/>
        <w:rPr>
          <w:rFonts w:ascii="Times" w:hAnsi="Times" w:cs="Times"/>
          <w:sz w:val="22"/>
        </w:rPr>
      </w:pPr>
    </w:p>
    <w:bookmarkEnd w:id="0"/>
    <w:p w14:paraId="11A9C68D" w14:textId="08B872B6" w:rsidR="00AE060E" w:rsidRPr="00906CA1" w:rsidRDefault="00906CA1" w:rsidP="00C819D0">
      <w:pPr>
        <w:pStyle w:val="Heading1"/>
        <w:numPr>
          <w:ilvl w:val="0"/>
          <w:numId w:val="4"/>
        </w:numPr>
        <w:spacing w:before="0" w:after="0" w:line="276" w:lineRule="auto"/>
        <w:contextualSpacing/>
        <w:jc w:val="both"/>
        <w:rPr>
          <w:rFonts w:cs="Arial"/>
          <w:lang w:val="en-US"/>
        </w:rPr>
      </w:pPr>
      <w:r w:rsidRPr="00906CA1">
        <w:rPr>
          <w:rFonts w:cs="Arial"/>
          <w:lang w:val="en-US"/>
        </w:rPr>
        <w:t>Conclusion</w:t>
      </w:r>
    </w:p>
    <w:p w14:paraId="7CE23C9B" w14:textId="32C60273" w:rsidR="00CF6C23" w:rsidRDefault="002D231A" w:rsidP="005D6BA3">
      <w:pPr>
        <w:spacing w:line="276" w:lineRule="auto"/>
        <w:contextualSpacing/>
        <w:jc w:val="both"/>
        <w:rPr>
          <w:sz w:val="22"/>
          <w:szCs w:val="22"/>
          <w:lang w:eastAsia="zh-CN"/>
        </w:rPr>
      </w:pPr>
      <w:r>
        <w:rPr>
          <w:sz w:val="22"/>
          <w:szCs w:val="22"/>
          <w:lang w:eastAsia="zh-CN"/>
        </w:rPr>
        <w:t xml:space="preserve">In this contribution, we reviewed the open issues related to HARQ-ACK for </w:t>
      </w:r>
      <w:proofErr w:type="spellStart"/>
      <w:r>
        <w:rPr>
          <w:sz w:val="22"/>
          <w:szCs w:val="22"/>
          <w:lang w:eastAsia="zh-CN"/>
        </w:rPr>
        <w:t>msgB</w:t>
      </w:r>
      <w:proofErr w:type="spellEnd"/>
      <w:r>
        <w:rPr>
          <w:sz w:val="22"/>
          <w:szCs w:val="22"/>
          <w:lang w:eastAsia="zh-CN"/>
        </w:rPr>
        <w:t xml:space="preserve">. </w:t>
      </w:r>
      <w:r w:rsidR="00EF7626">
        <w:rPr>
          <w:sz w:val="22"/>
          <w:szCs w:val="22"/>
          <w:lang w:eastAsia="zh-CN"/>
        </w:rPr>
        <w:t xml:space="preserve">Based on the discussion, </w:t>
      </w:r>
      <w:r>
        <w:rPr>
          <w:sz w:val="22"/>
          <w:szCs w:val="22"/>
          <w:lang w:eastAsia="zh-CN"/>
        </w:rPr>
        <w:t>following proposals</w:t>
      </w:r>
      <w:r w:rsidR="00EF7626">
        <w:rPr>
          <w:sz w:val="22"/>
          <w:szCs w:val="22"/>
          <w:lang w:eastAsia="zh-CN"/>
        </w:rPr>
        <w:t xml:space="preserve"> are made,</w:t>
      </w:r>
    </w:p>
    <w:p w14:paraId="26A0BB7A" w14:textId="311DFCB9" w:rsidR="004E2D04" w:rsidRDefault="004E2D04" w:rsidP="005D6BA3">
      <w:pPr>
        <w:spacing w:line="276" w:lineRule="auto"/>
        <w:contextualSpacing/>
        <w:jc w:val="both"/>
        <w:rPr>
          <w:sz w:val="22"/>
          <w:szCs w:val="22"/>
          <w:lang w:eastAsia="zh-CN"/>
        </w:rPr>
      </w:pPr>
    </w:p>
    <w:p w14:paraId="66751D05" w14:textId="043C9E40" w:rsidR="002D231A" w:rsidRPr="008A6BA0" w:rsidRDefault="002D231A" w:rsidP="00400F7A">
      <w:pPr>
        <w:spacing w:line="276" w:lineRule="auto"/>
        <w:contextualSpacing/>
        <w:rPr>
          <w:rFonts w:ascii="Times" w:hAnsi="Times" w:cs="Times"/>
          <w:i/>
          <w:sz w:val="22"/>
        </w:rPr>
      </w:pPr>
      <w:r w:rsidRPr="008A6BA0">
        <w:rPr>
          <w:rFonts w:ascii="Times" w:hAnsi="Times" w:cs="Times"/>
          <w:b/>
          <w:i/>
          <w:sz w:val="22"/>
        </w:rPr>
        <w:t>Proposal 1</w:t>
      </w:r>
      <w:r w:rsidRPr="008A6BA0">
        <w:rPr>
          <w:rFonts w:ascii="Times" w:hAnsi="Times" w:cs="Times"/>
          <w:i/>
          <w:sz w:val="22"/>
        </w:rPr>
        <w:t>: Only ACK is needed in 2-step RACH.</w:t>
      </w:r>
    </w:p>
    <w:p w14:paraId="2AF7436C" w14:textId="06481036" w:rsidR="002D231A" w:rsidRPr="008A6BA0" w:rsidRDefault="002D231A" w:rsidP="00400F7A">
      <w:pPr>
        <w:spacing w:line="276" w:lineRule="auto"/>
        <w:contextualSpacing/>
        <w:rPr>
          <w:rFonts w:ascii="Times" w:hAnsi="Times" w:cs="Times"/>
          <w:i/>
          <w:sz w:val="22"/>
        </w:rPr>
      </w:pPr>
      <w:r w:rsidRPr="008A6BA0">
        <w:rPr>
          <w:rFonts w:ascii="Times" w:hAnsi="Times" w:cs="Times"/>
          <w:b/>
          <w:i/>
          <w:sz w:val="22"/>
        </w:rPr>
        <w:t>Proposal 2</w:t>
      </w:r>
      <w:r w:rsidRPr="008A6BA0">
        <w:rPr>
          <w:rFonts w:ascii="Times" w:hAnsi="Times" w:cs="Times"/>
          <w:i/>
          <w:sz w:val="22"/>
        </w:rPr>
        <w:t xml:space="preserve">: PUCCH resources are implicitly determined. </w:t>
      </w:r>
    </w:p>
    <w:p w14:paraId="16ECAC5D" w14:textId="33A062B3" w:rsidR="004E2D04" w:rsidRPr="008A6BA0" w:rsidRDefault="002D231A" w:rsidP="00400F7A">
      <w:pPr>
        <w:spacing w:line="276" w:lineRule="auto"/>
        <w:contextualSpacing/>
        <w:rPr>
          <w:rFonts w:ascii="Times" w:hAnsi="Times" w:cs="Times"/>
          <w:i/>
          <w:sz w:val="22"/>
        </w:rPr>
      </w:pPr>
      <w:r w:rsidRPr="008A6BA0">
        <w:rPr>
          <w:rFonts w:ascii="Times" w:hAnsi="Times" w:cs="Times"/>
          <w:b/>
          <w:i/>
          <w:sz w:val="22"/>
        </w:rPr>
        <w:t>Proposal 3</w:t>
      </w:r>
      <w:r w:rsidRPr="008A6BA0">
        <w:rPr>
          <w:rFonts w:ascii="Times" w:hAnsi="Times" w:cs="Times"/>
          <w:i/>
          <w:sz w:val="22"/>
        </w:rPr>
        <w:t xml:space="preserve">: Soft combining is up to UE implementation.  </w:t>
      </w:r>
    </w:p>
    <w:p w14:paraId="636ADE93" w14:textId="77777777" w:rsidR="005D6BA3" w:rsidRPr="0050350F" w:rsidRDefault="005D6BA3" w:rsidP="00C819D0">
      <w:pPr>
        <w:spacing w:after="0" w:line="276" w:lineRule="auto"/>
        <w:ind w:left="432" w:firstLine="288"/>
        <w:contextualSpacing/>
        <w:rPr>
          <w:i/>
          <w:sz w:val="22"/>
        </w:rPr>
      </w:pPr>
    </w:p>
    <w:p w14:paraId="05D83324" w14:textId="77777777" w:rsidR="002A4EFE" w:rsidRPr="00534451" w:rsidRDefault="002A4EFE" w:rsidP="00C819D0">
      <w:pPr>
        <w:pStyle w:val="Heading1"/>
        <w:pBdr>
          <w:top w:val="single" w:sz="12" w:space="4" w:color="auto"/>
        </w:pBdr>
        <w:spacing w:before="0" w:after="0" w:line="276" w:lineRule="auto"/>
        <w:ind w:left="0" w:firstLine="0"/>
        <w:contextualSpacing/>
        <w:rPr>
          <w:rFonts w:cs="Arial"/>
          <w:lang w:val="en-US" w:eastAsia="zh-CN"/>
        </w:rPr>
      </w:pPr>
      <w:r w:rsidRPr="00FF2077">
        <w:rPr>
          <w:rFonts w:cs="Arial"/>
          <w:lang w:val="en-US"/>
        </w:rPr>
        <w:t>References</w:t>
      </w:r>
    </w:p>
    <w:p w14:paraId="5E77C5F0" w14:textId="6BD36260" w:rsidR="004E2D04" w:rsidRPr="00A56C71" w:rsidRDefault="00B104A6" w:rsidP="004E2D04">
      <w:pPr>
        <w:pStyle w:val="Reference"/>
        <w:keepLines w:val="0"/>
        <w:numPr>
          <w:ilvl w:val="0"/>
          <w:numId w:val="8"/>
        </w:numPr>
        <w:suppressAutoHyphens w:val="0"/>
        <w:overflowPunct/>
        <w:autoSpaceDE/>
        <w:spacing w:after="0" w:line="276" w:lineRule="auto"/>
        <w:contextualSpacing/>
        <w:textAlignment w:val="auto"/>
        <w:rPr>
          <w:sz w:val="22"/>
          <w:szCs w:val="22"/>
        </w:rPr>
      </w:pPr>
      <w:bookmarkStart w:id="3" w:name="_Ref478127360"/>
      <w:r w:rsidRPr="00A56C71">
        <w:rPr>
          <w:sz w:val="22"/>
          <w:szCs w:val="22"/>
        </w:rPr>
        <w:t>Chairman’s Notes, 3GPP TSG RAN WG1 Meeting #9</w:t>
      </w:r>
      <w:r w:rsidR="0006659F" w:rsidRPr="00A56C71">
        <w:rPr>
          <w:sz w:val="22"/>
          <w:szCs w:val="22"/>
        </w:rPr>
        <w:t>8</w:t>
      </w:r>
      <w:r w:rsidRPr="00A56C71">
        <w:rPr>
          <w:sz w:val="22"/>
          <w:szCs w:val="22"/>
        </w:rPr>
        <w:t xml:space="preserve">, </w:t>
      </w:r>
      <w:r w:rsidR="0006659F" w:rsidRPr="00A56C71">
        <w:rPr>
          <w:sz w:val="22"/>
          <w:szCs w:val="22"/>
        </w:rPr>
        <w:t>Prague</w:t>
      </w:r>
      <w:r w:rsidR="00801E8E" w:rsidRPr="00A56C71">
        <w:rPr>
          <w:sz w:val="22"/>
          <w:szCs w:val="22"/>
        </w:rPr>
        <w:t xml:space="preserve">, </w:t>
      </w:r>
      <w:r w:rsidR="0006659F" w:rsidRPr="00A56C71">
        <w:rPr>
          <w:sz w:val="22"/>
          <w:szCs w:val="22"/>
        </w:rPr>
        <w:t>CZ</w:t>
      </w:r>
      <w:r w:rsidR="00801E8E" w:rsidRPr="00A56C71">
        <w:rPr>
          <w:sz w:val="22"/>
          <w:szCs w:val="22"/>
        </w:rPr>
        <w:t xml:space="preserve">, </w:t>
      </w:r>
      <w:r w:rsidR="0006659F" w:rsidRPr="00A56C71">
        <w:rPr>
          <w:sz w:val="22"/>
          <w:szCs w:val="22"/>
        </w:rPr>
        <w:t>August</w:t>
      </w:r>
      <w:r w:rsidR="00440EC4" w:rsidRPr="00A56C71">
        <w:rPr>
          <w:sz w:val="22"/>
          <w:szCs w:val="22"/>
        </w:rPr>
        <w:t xml:space="preserve"> </w:t>
      </w:r>
      <w:r w:rsidRPr="00A56C71">
        <w:rPr>
          <w:sz w:val="22"/>
          <w:szCs w:val="22"/>
        </w:rPr>
        <w:t>201</w:t>
      </w:r>
      <w:r w:rsidR="00BA1212" w:rsidRPr="00A56C71">
        <w:rPr>
          <w:sz w:val="22"/>
          <w:szCs w:val="22"/>
        </w:rPr>
        <w:t>9</w:t>
      </w:r>
      <w:bookmarkEnd w:id="3"/>
    </w:p>
    <w:p w14:paraId="2771E46E" w14:textId="4E621938" w:rsidR="000208B4" w:rsidRPr="00A56C71" w:rsidRDefault="000208B4" w:rsidP="004E2D04">
      <w:pPr>
        <w:pStyle w:val="Reference"/>
        <w:keepLines w:val="0"/>
        <w:numPr>
          <w:ilvl w:val="0"/>
          <w:numId w:val="8"/>
        </w:numPr>
        <w:suppressAutoHyphens w:val="0"/>
        <w:overflowPunct/>
        <w:autoSpaceDE/>
        <w:spacing w:after="0" w:line="276" w:lineRule="auto"/>
        <w:contextualSpacing/>
        <w:textAlignment w:val="auto"/>
        <w:rPr>
          <w:sz w:val="22"/>
          <w:szCs w:val="22"/>
        </w:rPr>
      </w:pPr>
      <w:r w:rsidRPr="00A56C71">
        <w:rPr>
          <w:sz w:val="22"/>
          <w:szCs w:val="22"/>
        </w:rPr>
        <w:t>R2-1911776 “</w:t>
      </w:r>
      <w:r w:rsidRPr="00A56C71">
        <w:rPr>
          <w:bCs/>
          <w:sz w:val="22"/>
          <w:szCs w:val="22"/>
        </w:rPr>
        <w:t>LS to RAN1 on RAN2 agreements related to 2-step RACH</w:t>
      </w:r>
      <w:r w:rsidRPr="00A56C71">
        <w:rPr>
          <w:sz w:val="22"/>
          <w:szCs w:val="22"/>
        </w:rPr>
        <w:t xml:space="preserve">”, CATT </w:t>
      </w:r>
    </w:p>
    <w:p w14:paraId="246E5369" w14:textId="532EB8D0" w:rsidR="00E76D1D" w:rsidRPr="00A56C71" w:rsidRDefault="00E76D1D" w:rsidP="004E2D04">
      <w:pPr>
        <w:pStyle w:val="Reference"/>
        <w:keepLines w:val="0"/>
        <w:numPr>
          <w:ilvl w:val="0"/>
          <w:numId w:val="8"/>
        </w:numPr>
        <w:suppressAutoHyphens w:val="0"/>
        <w:overflowPunct/>
        <w:autoSpaceDE/>
        <w:spacing w:after="0" w:line="276" w:lineRule="auto"/>
        <w:contextualSpacing/>
        <w:textAlignment w:val="auto"/>
        <w:rPr>
          <w:sz w:val="22"/>
          <w:szCs w:val="22"/>
        </w:rPr>
      </w:pPr>
      <w:r w:rsidRPr="00A56C71">
        <w:rPr>
          <w:sz w:val="22"/>
          <w:szCs w:val="22"/>
        </w:rPr>
        <w:t>“</w:t>
      </w:r>
      <w:r w:rsidRPr="00A56C71">
        <w:rPr>
          <w:color w:val="000000"/>
          <w:sz w:val="22"/>
          <w:szCs w:val="22"/>
        </w:rPr>
        <w:t xml:space="preserve">Email discussion [98-NR-08] on HARQ-ACK related issues for </w:t>
      </w:r>
      <w:proofErr w:type="spellStart"/>
      <w:r w:rsidRPr="00A56C71">
        <w:rPr>
          <w:color w:val="000000"/>
          <w:sz w:val="22"/>
          <w:szCs w:val="22"/>
        </w:rPr>
        <w:t>MsgB</w:t>
      </w:r>
      <w:proofErr w:type="spellEnd"/>
      <w:r w:rsidRPr="00A56C71">
        <w:rPr>
          <w:sz w:val="22"/>
          <w:szCs w:val="22"/>
        </w:rPr>
        <w:t>”</w:t>
      </w:r>
    </w:p>
    <w:sectPr w:rsidR="00E76D1D" w:rsidRPr="00A56C71"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0A084" w14:textId="77777777" w:rsidR="00937A39" w:rsidRDefault="00937A39">
      <w:r>
        <w:separator/>
      </w:r>
    </w:p>
  </w:endnote>
  <w:endnote w:type="continuationSeparator" w:id="0">
    <w:p w14:paraId="62EB8E25" w14:textId="77777777" w:rsidR="00937A39" w:rsidRDefault="0093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0B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BA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4E569" w14:textId="77777777" w:rsidR="00937A39" w:rsidRDefault="00937A39">
      <w:r>
        <w:separator/>
      </w:r>
    </w:p>
  </w:footnote>
  <w:footnote w:type="continuationSeparator" w:id="0">
    <w:p w14:paraId="6132165B" w14:textId="77777777" w:rsidR="00937A39" w:rsidRDefault="0093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0"/>
    <w:lvlOverride w:ilvl="0">
      <w:startOverride w:val="1"/>
    </w:lvlOverride>
  </w:num>
  <w:num w:numId="8">
    <w:abstractNumId w:val="12"/>
  </w:num>
  <w:num w:numId="9">
    <w:abstractNumId w:val="7"/>
  </w:num>
  <w:num w:numId="10">
    <w:abstractNumId w:val="5"/>
  </w:num>
  <w:num w:numId="11">
    <w:abstractNumId w:val="9"/>
  </w:num>
  <w:num w:numId="12">
    <w:abstractNumId w:val="14"/>
  </w:num>
  <w:num w:numId="13">
    <w:abstractNumId w:val="16"/>
  </w:num>
  <w:num w:numId="14">
    <w:abstractNumId w:val="3"/>
  </w:num>
  <w:num w:numId="15">
    <w:abstractNumId w:val="13"/>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4"/>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2A3"/>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9F"/>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83C"/>
    <w:rsid w:val="00074BF5"/>
    <w:rsid w:val="000752CD"/>
    <w:rsid w:val="00075680"/>
    <w:rsid w:val="0007590A"/>
    <w:rsid w:val="00075999"/>
    <w:rsid w:val="00075D03"/>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A82"/>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6E6"/>
    <w:rsid w:val="000A3A3A"/>
    <w:rsid w:val="000A3ACB"/>
    <w:rsid w:val="000A4492"/>
    <w:rsid w:val="000A47AC"/>
    <w:rsid w:val="000A49DE"/>
    <w:rsid w:val="000A4B74"/>
    <w:rsid w:val="000A52B9"/>
    <w:rsid w:val="000A54DF"/>
    <w:rsid w:val="000A57C8"/>
    <w:rsid w:val="000A5AE2"/>
    <w:rsid w:val="000A6017"/>
    <w:rsid w:val="000A61CB"/>
    <w:rsid w:val="000A6368"/>
    <w:rsid w:val="000A64B8"/>
    <w:rsid w:val="000A6788"/>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90"/>
    <w:rsid w:val="00117D43"/>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109"/>
    <w:rsid w:val="00123236"/>
    <w:rsid w:val="0012343D"/>
    <w:rsid w:val="0012345C"/>
    <w:rsid w:val="001235C4"/>
    <w:rsid w:val="00123975"/>
    <w:rsid w:val="00123A55"/>
    <w:rsid w:val="00123DED"/>
    <w:rsid w:val="00123EA5"/>
    <w:rsid w:val="00124150"/>
    <w:rsid w:val="001241B0"/>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1DF"/>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60"/>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88F"/>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1D9"/>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3F8B"/>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8C3"/>
    <w:rsid w:val="00246C52"/>
    <w:rsid w:val="00246EB6"/>
    <w:rsid w:val="002471AB"/>
    <w:rsid w:val="00247838"/>
    <w:rsid w:val="0024785A"/>
    <w:rsid w:val="00247B6E"/>
    <w:rsid w:val="00247C82"/>
    <w:rsid w:val="00247D8E"/>
    <w:rsid w:val="00247DD1"/>
    <w:rsid w:val="00250D9C"/>
    <w:rsid w:val="00251117"/>
    <w:rsid w:val="002512A9"/>
    <w:rsid w:val="0025158B"/>
    <w:rsid w:val="0025163F"/>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B1"/>
    <w:rsid w:val="00294FB4"/>
    <w:rsid w:val="0029512F"/>
    <w:rsid w:val="00295226"/>
    <w:rsid w:val="00295325"/>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48"/>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1C1"/>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CB7"/>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31A"/>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1D31"/>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80"/>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7CC"/>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7B8"/>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F7A"/>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77B4A"/>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72"/>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04"/>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BE"/>
    <w:rsid w:val="005004F7"/>
    <w:rsid w:val="00500798"/>
    <w:rsid w:val="005007E7"/>
    <w:rsid w:val="00500A59"/>
    <w:rsid w:val="00500C1A"/>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810"/>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2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2D79"/>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9E9"/>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06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A70"/>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48E"/>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4F7"/>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1A2"/>
    <w:rsid w:val="006E02A1"/>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4CE"/>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C0"/>
    <w:rsid w:val="00743257"/>
    <w:rsid w:val="0074336F"/>
    <w:rsid w:val="00743757"/>
    <w:rsid w:val="00743867"/>
    <w:rsid w:val="00744055"/>
    <w:rsid w:val="007444AF"/>
    <w:rsid w:val="00744FB1"/>
    <w:rsid w:val="0074576E"/>
    <w:rsid w:val="00745EBB"/>
    <w:rsid w:val="00746167"/>
    <w:rsid w:val="00746199"/>
    <w:rsid w:val="0074644A"/>
    <w:rsid w:val="00747171"/>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0D3"/>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14"/>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D2D"/>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BCE"/>
    <w:rsid w:val="007A7EA2"/>
    <w:rsid w:val="007B0049"/>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946"/>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B2F"/>
    <w:rsid w:val="008053C2"/>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41F4"/>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5D47"/>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A11"/>
    <w:rsid w:val="008A3FB5"/>
    <w:rsid w:val="008A42D8"/>
    <w:rsid w:val="008A457F"/>
    <w:rsid w:val="008A4827"/>
    <w:rsid w:val="008A53C3"/>
    <w:rsid w:val="008A5784"/>
    <w:rsid w:val="008A59E9"/>
    <w:rsid w:val="008A631F"/>
    <w:rsid w:val="008A668F"/>
    <w:rsid w:val="008A6AE0"/>
    <w:rsid w:val="008A6BA0"/>
    <w:rsid w:val="008A7285"/>
    <w:rsid w:val="008A72A4"/>
    <w:rsid w:val="008A73E8"/>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B7DD1"/>
    <w:rsid w:val="008C0FB9"/>
    <w:rsid w:val="008C2426"/>
    <w:rsid w:val="008C2453"/>
    <w:rsid w:val="008C26B4"/>
    <w:rsid w:val="008C28BA"/>
    <w:rsid w:val="008C3240"/>
    <w:rsid w:val="008C3519"/>
    <w:rsid w:val="008C3796"/>
    <w:rsid w:val="008C380A"/>
    <w:rsid w:val="008C393F"/>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BDF"/>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39"/>
    <w:rsid w:val="00937AC7"/>
    <w:rsid w:val="00937D15"/>
    <w:rsid w:val="009403FE"/>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DE9"/>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C1E"/>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712"/>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BD9"/>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22"/>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5839"/>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83B"/>
    <w:rsid w:val="00A23921"/>
    <w:rsid w:val="00A23927"/>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097"/>
    <w:rsid w:val="00A42659"/>
    <w:rsid w:val="00A42721"/>
    <w:rsid w:val="00A42897"/>
    <w:rsid w:val="00A429DE"/>
    <w:rsid w:val="00A4339C"/>
    <w:rsid w:val="00A43B13"/>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6C71"/>
    <w:rsid w:val="00A570E9"/>
    <w:rsid w:val="00A57311"/>
    <w:rsid w:val="00A577E9"/>
    <w:rsid w:val="00A57A93"/>
    <w:rsid w:val="00A57C08"/>
    <w:rsid w:val="00A57F96"/>
    <w:rsid w:val="00A60100"/>
    <w:rsid w:val="00A602EE"/>
    <w:rsid w:val="00A604CA"/>
    <w:rsid w:val="00A6070B"/>
    <w:rsid w:val="00A6098D"/>
    <w:rsid w:val="00A60E31"/>
    <w:rsid w:val="00A6123A"/>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8AA"/>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C87"/>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BD3"/>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BC7"/>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E92"/>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39A"/>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41"/>
    <w:rsid w:val="00B80795"/>
    <w:rsid w:val="00B80F5B"/>
    <w:rsid w:val="00B811F0"/>
    <w:rsid w:val="00B812E8"/>
    <w:rsid w:val="00B81578"/>
    <w:rsid w:val="00B81684"/>
    <w:rsid w:val="00B817F4"/>
    <w:rsid w:val="00B8197D"/>
    <w:rsid w:val="00B81DE2"/>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BE1"/>
    <w:rsid w:val="00B90DC8"/>
    <w:rsid w:val="00B911A5"/>
    <w:rsid w:val="00B91356"/>
    <w:rsid w:val="00B917B0"/>
    <w:rsid w:val="00B91E0F"/>
    <w:rsid w:val="00B926E0"/>
    <w:rsid w:val="00B928B6"/>
    <w:rsid w:val="00B9291C"/>
    <w:rsid w:val="00B92A14"/>
    <w:rsid w:val="00B92C15"/>
    <w:rsid w:val="00B93042"/>
    <w:rsid w:val="00B93B55"/>
    <w:rsid w:val="00B93C36"/>
    <w:rsid w:val="00B94054"/>
    <w:rsid w:val="00B94253"/>
    <w:rsid w:val="00B9436E"/>
    <w:rsid w:val="00B948A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16"/>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013"/>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907"/>
    <w:rsid w:val="00C21B1D"/>
    <w:rsid w:val="00C21E9D"/>
    <w:rsid w:val="00C222CF"/>
    <w:rsid w:val="00C223DE"/>
    <w:rsid w:val="00C232DD"/>
    <w:rsid w:val="00C2336C"/>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8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787"/>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119F"/>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649"/>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B6B"/>
    <w:rsid w:val="00CB7FEA"/>
    <w:rsid w:val="00CC009C"/>
    <w:rsid w:val="00CC00B7"/>
    <w:rsid w:val="00CC0225"/>
    <w:rsid w:val="00CC034B"/>
    <w:rsid w:val="00CC05BB"/>
    <w:rsid w:val="00CC0AA7"/>
    <w:rsid w:val="00CC0B11"/>
    <w:rsid w:val="00CC0E56"/>
    <w:rsid w:val="00CC1258"/>
    <w:rsid w:val="00CC15B0"/>
    <w:rsid w:val="00CC15B9"/>
    <w:rsid w:val="00CC15D9"/>
    <w:rsid w:val="00CC16FE"/>
    <w:rsid w:val="00CC172A"/>
    <w:rsid w:val="00CC1A18"/>
    <w:rsid w:val="00CC1C42"/>
    <w:rsid w:val="00CC1E3E"/>
    <w:rsid w:val="00CC1E40"/>
    <w:rsid w:val="00CC2559"/>
    <w:rsid w:val="00CC27F5"/>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32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C7F"/>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4E7"/>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292"/>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686"/>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16B"/>
    <w:rsid w:val="00E224C9"/>
    <w:rsid w:val="00E226D4"/>
    <w:rsid w:val="00E229F7"/>
    <w:rsid w:val="00E22A10"/>
    <w:rsid w:val="00E22EE3"/>
    <w:rsid w:val="00E23179"/>
    <w:rsid w:val="00E231EB"/>
    <w:rsid w:val="00E23224"/>
    <w:rsid w:val="00E23801"/>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1B6"/>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0C"/>
    <w:rsid w:val="00E74B5A"/>
    <w:rsid w:val="00E74DDD"/>
    <w:rsid w:val="00E7524F"/>
    <w:rsid w:val="00E7556D"/>
    <w:rsid w:val="00E756FB"/>
    <w:rsid w:val="00E758D4"/>
    <w:rsid w:val="00E75BCE"/>
    <w:rsid w:val="00E75F9B"/>
    <w:rsid w:val="00E760A7"/>
    <w:rsid w:val="00E76141"/>
    <w:rsid w:val="00E76270"/>
    <w:rsid w:val="00E76316"/>
    <w:rsid w:val="00E76CBA"/>
    <w:rsid w:val="00E76D1D"/>
    <w:rsid w:val="00E76ED7"/>
    <w:rsid w:val="00E77040"/>
    <w:rsid w:val="00E773D4"/>
    <w:rsid w:val="00E77557"/>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532"/>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05A"/>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D13"/>
    <w:rsid w:val="00EA0E05"/>
    <w:rsid w:val="00EA0E10"/>
    <w:rsid w:val="00EA14FB"/>
    <w:rsid w:val="00EA1B4A"/>
    <w:rsid w:val="00EA21F0"/>
    <w:rsid w:val="00EA222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676C"/>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4AB"/>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664"/>
    <w:rsid w:val="00ED58F2"/>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626"/>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C4"/>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862"/>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0C88"/>
    <w:rsid w:val="00F4125D"/>
    <w:rsid w:val="00F42599"/>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676"/>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4B8"/>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E4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56DF"/>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2B4"/>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6C9D"/>
    <w:rsid w:val="00FB70DD"/>
    <w:rsid w:val="00FB72CB"/>
    <w:rsid w:val="00FB75FF"/>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48A"/>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B7"/>
    <w:rsid w:val="00FF51D0"/>
    <w:rsid w:val="00FF52CC"/>
    <w:rsid w:val="00FF52E3"/>
    <w:rsid w:val="00FF5EFE"/>
    <w:rsid w:val="00FF5F7E"/>
    <w:rsid w:val="00FF609A"/>
    <w:rsid w:val="00FF60A4"/>
    <w:rsid w:val="00FF631F"/>
    <w:rsid w:val="00FF6CF6"/>
    <w:rsid w:val="00FF707C"/>
    <w:rsid w:val="00FF73BA"/>
    <w:rsid w:val="00FF741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F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33AC8-19BE-42A5-80F8-68578E8F3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08111F8-D0D1-4C34-A4F4-4B85777C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1928</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12897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2019-10-04T14:08:00Z</dcterms:created>
  <dcterms:modified xsi:type="dcterms:W3CDTF">2019-10-04T21:50:00Z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